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仿宋_GB2312"/>
          <w:kern w:val="0"/>
          <w:sz w:val="24"/>
          <w:lang w:bidi="ar"/>
        </w:rPr>
      </w:pPr>
      <w:r>
        <w:rPr>
          <w:rFonts w:hint="eastAsia" w:ascii="黑体" w:hAnsi="黑体" w:eastAsia="黑体" w:cs="仿宋_GB2312"/>
          <w:kern w:val="0"/>
          <w:sz w:val="24"/>
          <w:lang w:bidi="ar"/>
        </w:rPr>
        <w:t>附件</w:t>
      </w:r>
      <w:r>
        <w:rPr>
          <w:rFonts w:hint="eastAsia" w:ascii="黑体" w:hAnsi="黑体" w:eastAsia="黑体" w:cs="仿宋_GB2312"/>
          <w:kern w:val="0"/>
          <w:sz w:val="24"/>
          <w:lang w:eastAsia="zh-CN" w:bidi="ar"/>
        </w:rPr>
        <w:t>一</w:t>
      </w:r>
      <w:bookmarkStart w:id="0" w:name="_GoBack"/>
      <w:bookmarkEnd w:id="0"/>
      <w:r>
        <w:rPr>
          <w:rFonts w:hint="eastAsia" w:ascii="黑体" w:hAnsi="黑体" w:eastAsia="黑体" w:cs="仿宋_GB2312"/>
          <w:kern w:val="0"/>
          <w:sz w:val="24"/>
          <w:lang w:bidi="ar"/>
        </w:rPr>
        <w:t>：</w:t>
      </w:r>
    </w:p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常州大学</w:t>
      </w:r>
      <w:r>
        <w:rPr>
          <w:rFonts w:hint="eastAsia" w:ascii="黑体" w:hAnsi="黑体" w:eastAsia="黑体"/>
          <w:b/>
          <w:sz w:val="30"/>
          <w:szCs w:val="30"/>
          <w:lang w:eastAsia="zh-CN"/>
        </w:rPr>
        <w:t>怀德学院</w:t>
      </w:r>
      <w:r>
        <w:rPr>
          <w:rFonts w:hint="eastAsia" w:ascii="黑体" w:hAnsi="黑体" w:eastAsia="黑体"/>
          <w:b/>
          <w:sz w:val="30"/>
          <w:szCs w:val="30"/>
        </w:rPr>
        <w:t>青年教师课堂教学技艺大赛</w:t>
      </w:r>
    </w:p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课堂教学评分细则</w:t>
      </w:r>
    </w:p>
    <w:p>
      <w:pPr>
        <w:jc w:val="center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（满分</w:t>
      </w:r>
      <w:r>
        <w:rPr>
          <w:rFonts w:ascii="华文仿宋" w:hAnsi="华文仿宋" w:eastAsia="华文仿宋"/>
          <w:sz w:val="28"/>
          <w:szCs w:val="28"/>
        </w:rPr>
        <w:t>75</w:t>
      </w:r>
      <w:r>
        <w:rPr>
          <w:rFonts w:hint="eastAsia" w:ascii="华文仿宋" w:hAnsi="华文仿宋" w:eastAsia="华文仿宋"/>
          <w:sz w:val="28"/>
          <w:szCs w:val="28"/>
        </w:rPr>
        <w:t>分）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417"/>
        <w:gridCol w:w="5670"/>
        <w:gridCol w:w="1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01" w:type="dxa"/>
            <w:shd w:val="clear" w:color="auto" w:fill="auto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  <w:lang w:bidi="ar"/>
              </w:rPr>
              <w:t>项 目</w:t>
            </w:r>
          </w:p>
        </w:tc>
        <w:tc>
          <w:tcPr>
            <w:tcW w:w="7087" w:type="dxa"/>
            <w:gridSpan w:val="2"/>
            <w:shd w:val="clear" w:color="auto" w:fill="auto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  <w:lang w:bidi="ar"/>
              </w:rPr>
              <w:t xml:space="preserve">评 </w:t>
            </w:r>
            <w:r>
              <w:rPr>
                <w:rFonts w:ascii="黑体" w:hAnsi="黑体" w:eastAsia="黑体" w:cs="仿宋_GB2312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  <w:lang w:bidi="ar"/>
              </w:rPr>
              <w:t xml:space="preserve">测 </w:t>
            </w:r>
            <w:r>
              <w:rPr>
                <w:rFonts w:ascii="黑体" w:hAnsi="黑体" w:eastAsia="黑体" w:cs="仿宋_GB2312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  <w:lang w:bidi="ar"/>
              </w:rPr>
              <w:t xml:space="preserve">要 </w:t>
            </w:r>
            <w:r>
              <w:rPr>
                <w:rFonts w:ascii="黑体" w:hAnsi="黑体" w:eastAsia="黑体" w:cs="仿宋_GB2312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  <w:lang w:bidi="ar"/>
              </w:rPr>
              <w:t>求</w:t>
            </w:r>
          </w:p>
        </w:tc>
        <w:tc>
          <w:tcPr>
            <w:tcW w:w="1099" w:type="dxa"/>
            <w:shd w:val="clear" w:color="auto" w:fill="auto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  <w:lang w:bidi="ar"/>
              </w:rPr>
              <w:t>分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0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课堂</w:t>
            </w:r>
          </w:p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教学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教学</w:t>
            </w:r>
          </w:p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内容</w:t>
            </w:r>
          </w:p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（3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0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分）</w:t>
            </w:r>
          </w:p>
        </w:tc>
        <w:tc>
          <w:tcPr>
            <w:tcW w:w="5670" w:type="dxa"/>
            <w:shd w:val="clear" w:color="auto" w:fill="auto"/>
          </w:tcPr>
          <w:p>
            <w:pPr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贯彻立德树人的具体要求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  <w:r>
              <w:rPr>
                <w:rFonts w:ascii="华文仿宋" w:hAnsi="华文仿宋" w:eastAsia="华文仿宋"/>
                <w:sz w:val="24"/>
              </w:rPr>
              <w:t>突出课堂德育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01" w:type="dxa"/>
            <w:vMerge w:val="continue"/>
            <w:shd w:val="clear" w:color="auto" w:fill="auto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>
            <w:pPr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理论联系实际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  <w:r>
              <w:rPr>
                <w:rFonts w:ascii="华文仿宋" w:hAnsi="华文仿宋" w:eastAsia="华文仿宋"/>
                <w:sz w:val="24"/>
              </w:rPr>
              <w:t>符合学生的特点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101" w:type="dxa"/>
            <w:vMerge w:val="continue"/>
            <w:shd w:val="clear" w:color="auto" w:fill="auto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>
            <w:pPr>
              <w:spacing w:line="420" w:lineRule="exact"/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注重学术性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  <w:r>
              <w:rPr>
                <w:rFonts w:ascii="华文仿宋" w:hAnsi="华文仿宋" w:eastAsia="华文仿宋"/>
                <w:sz w:val="24"/>
              </w:rPr>
              <w:t>内容充实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  <w:r>
              <w:rPr>
                <w:rFonts w:ascii="华文仿宋" w:hAnsi="华文仿宋" w:eastAsia="华文仿宋"/>
                <w:sz w:val="24"/>
              </w:rPr>
              <w:t>信息量充分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  <w:r>
              <w:rPr>
                <w:rFonts w:ascii="华文仿宋" w:hAnsi="华文仿宋" w:eastAsia="华文仿宋"/>
                <w:sz w:val="24"/>
              </w:rPr>
              <w:t>渗透专业思想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</w:p>
          <w:p>
            <w:pPr>
              <w:spacing w:line="420" w:lineRule="exact"/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为教学目标服务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01" w:type="dxa"/>
            <w:vMerge w:val="continue"/>
            <w:shd w:val="clear" w:color="auto" w:fill="auto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>
            <w:pPr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反映或联系学科发展新思想、新概念、新成果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01" w:type="dxa"/>
            <w:vMerge w:val="continue"/>
            <w:shd w:val="clear" w:color="auto" w:fill="auto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>
            <w:pPr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重点突出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  <w:r>
              <w:rPr>
                <w:rFonts w:ascii="华文仿宋" w:hAnsi="华文仿宋" w:eastAsia="华文仿宋"/>
                <w:sz w:val="24"/>
              </w:rPr>
              <w:t>条理清楚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  <w:r>
              <w:rPr>
                <w:rFonts w:ascii="华文仿宋" w:hAnsi="华文仿宋" w:eastAsia="华文仿宋"/>
                <w:sz w:val="24"/>
              </w:rPr>
              <w:t>内容承前启后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  <w:r>
              <w:rPr>
                <w:rFonts w:ascii="华文仿宋" w:hAnsi="华文仿宋" w:eastAsia="华文仿宋"/>
                <w:sz w:val="24"/>
              </w:rPr>
              <w:t>循序渐进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101" w:type="dxa"/>
            <w:vMerge w:val="continue"/>
            <w:shd w:val="clear" w:color="auto" w:fill="auto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教学</w:t>
            </w:r>
          </w:p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组织</w:t>
            </w:r>
          </w:p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（3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0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分）</w:t>
            </w:r>
          </w:p>
        </w:tc>
        <w:tc>
          <w:tcPr>
            <w:tcW w:w="5670" w:type="dxa"/>
            <w:shd w:val="clear" w:color="auto" w:fill="auto"/>
          </w:tcPr>
          <w:p>
            <w:pPr>
              <w:spacing w:line="420" w:lineRule="exact"/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教学过程安排合理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  <w:r>
              <w:rPr>
                <w:rFonts w:ascii="华文仿宋" w:hAnsi="华文仿宋" w:eastAsia="华文仿宋"/>
                <w:sz w:val="24"/>
              </w:rPr>
              <w:t>方法运用灵活、恰当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  <w:r>
              <w:rPr>
                <w:rFonts w:ascii="华文仿宋" w:hAnsi="华文仿宋" w:eastAsia="华文仿宋"/>
                <w:sz w:val="24"/>
              </w:rPr>
              <w:t>教学设计方案体现完整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lang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01" w:type="dxa"/>
            <w:vMerge w:val="continue"/>
            <w:shd w:val="clear" w:color="auto" w:fill="auto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jc w:val="left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</w:p>
        </w:tc>
        <w:tc>
          <w:tcPr>
            <w:tcW w:w="5670" w:type="dxa"/>
            <w:shd w:val="clear" w:color="auto" w:fill="auto"/>
          </w:tcPr>
          <w:p>
            <w:pPr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启发性强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  <w:r>
              <w:rPr>
                <w:rFonts w:ascii="华文仿宋" w:hAnsi="华文仿宋" w:eastAsia="华文仿宋"/>
                <w:sz w:val="24"/>
              </w:rPr>
              <w:t>能有效调动学生思维和学习积极性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lang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01" w:type="dxa"/>
            <w:vMerge w:val="continue"/>
            <w:shd w:val="clear" w:color="auto" w:fill="auto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jc w:val="left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</w:p>
        </w:tc>
        <w:tc>
          <w:tcPr>
            <w:tcW w:w="5670" w:type="dxa"/>
            <w:shd w:val="clear" w:color="auto" w:fill="auto"/>
          </w:tcPr>
          <w:p>
            <w:pPr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教学时间安排合理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  <w:r>
              <w:rPr>
                <w:rFonts w:ascii="华文仿宋" w:hAnsi="华文仿宋" w:eastAsia="华文仿宋"/>
                <w:sz w:val="24"/>
              </w:rPr>
              <w:t>课堂应变能力强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  <w:r>
              <w:rPr>
                <w:rFonts w:ascii="黑体" w:hAnsi="黑体" w:eastAsia="黑体" w:cs="仿宋_GB2312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01" w:type="dxa"/>
            <w:vMerge w:val="continue"/>
            <w:shd w:val="clear" w:color="auto" w:fill="auto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jc w:val="left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</w:p>
        </w:tc>
        <w:tc>
          <w:tcPr>
            <w:tcW w:w="5670" w:type="dxa"/>
            <w:shd w:val="clear" w:color="auto" w:fill="auto"/>
          </w:tcPr>
          <w:p>
            <w:pPr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熟练、有效地运用多媒体等现代教学</w:t>
            </w:r>
            <w:r>
              <w:rPr>
                <w:rFonts w:hint="eastAsia" w:ascii="华文仿宋" w:hAnsi="华文仿宋" w:eastAsia="华文仿宋"/>
                <w:sz w:val="24"/>
              </w:rPr>
              <w:t>手段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101" w:type="dxa"/>
            <w:vMerge w:val="continue"/>
            <w:shd w:val="clear" w:color="auto" w:fill="auto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jc w:val="left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</w:p>
        </w:tc>
        <w:tc>
          <w:tcPr>
            <w:tcW w:w="5670" w:type="dxa"/>
            <w:shd w:val="clear" w:color="auto" w:fill="auto"/>
          </w:tcPr>
          <w:p>
            <w:pPr>
              <w:spacing w:line="420" w:lineRule="exact"/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板书设计与教学内容紧密联系、结构合理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  <w:r>
              <w:rPr>
                <w:rFonts w:ascii="华文仿宋" w:hAnsi="华文仿宋" w:eastAsia="华文仿宋"/>
                <w:sz w:val="24"/>
              </w:rPr>
              <w:t>板书与多媒体相配合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  <w:r>
              <w:rPr>
                <w:rFonts w:ascii="华文仿宋" w:hAnsi="华文仿宋" w:eastAsia="华文仿宋"/>
                <w:sz w:val="24"/>
              </w:rPr>
              <w:t>简洁、工整、美观、大小适当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shd w:val="clear" w:color="auto" w:fill="auto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语言</w:t>
            </w:r>
          </w:p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教态</w:t>
            </w:r>
          </w:p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（1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0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分）</w:t>
            </w:r>
          </w:p>
        </w:tc>
        <w:tc>
          <w:tcPr>
            <w:tcW w:w="5670" w:type="dxa"/>
            <w:shd w:val="clear" w:color="auto" w:fill="auto"/>
          </w:tcPr>
          <w:p>
            <w:pPr>
              <w:spacing w:line="420" w:lineRule="exact"/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普通话讲课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  <w:r>
              <w:rPr>
                <w:rFonts w:ascii="华文仿宋" w:hAnsi="华文仿宋" w:eastAsia="华文仿宋"/>
                <w:sz w:val="24"/>
              </w:rPr>
              <w:t>语言清晰、流畅、准确、生动，语速节奏恰当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lang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01" w:type="dxa"/>
            <w:vMerge w:val="continue"/>
            <w:shd w:val="clear" w:color="auto" w:fill="auto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jc w:val="left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</w:p>
        </w:tc>
        <w:tc>
          <w:tcPr>
            <w:tcW w:w="5670" w:type="dxa"/>
            <w:shd w:val="clear" w:color="auto" w:fill="auto"/>
          </w:tcPr>
          <w:p>
            <w:pPr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肢体</w:t>
            </w:r>
            <w:r>
              <w:rPr>
                <w:rFonts w:ascii="华文仿宋" w:hAnsi="华文仿宋" w:eastAsia="华文仿宋"/>
                <w:sz w:val="24"/>
              </w:rPr>
              <w:t>语言运用合理、恰当</w:t>
            </w:r>
            <w:r>
              <w:rPr>
                <w:rFonts w:hint="eastAsia" w:ascii="华文仿宋" w:hAnsi="华文仿宋" w:eastAsia="华文仿宋"/>
                <w:sz w:val="24"/>
              </w:rPr>
              <w:t>，</w:t>
            </w:r>
            <w:r>
              <w:rPr>
                <w:rFonts w:ascii="华文仿宋" w:hAnsi="华文仿宋" w:eastAsia="华文仿宋"/>
                <w:sz w:val="24"/>
              </w:rPr>
              <w:t>教态自然大方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lang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01" w:type="dxa"/>
            <w:vMerge w:val="continue"/>
            <w:shd w:val="clear" w:color="auto" w:fill="auto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</w:p>
        </w:tc>
        <w:tc>
          <w:tcPr>
            <w:tcW w:w="1417" w:type="dxa"/>
            <w:vMerge w:val="continue"/>
            <w:shd w:val="clear" w:color="auto" w:fill="auto"/>
          </w:tcPr>
          <w:p>
            <w:pPr>
              <w:jc w:val="left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</w:p>
        </w:tc>
        <w:tc>
          <w:tcPr>
            <w:tcW w:w="5670" w:type="dxa"/>
            <w:shd w:val="clear" w:color="auto" w:fill="auto"/>
          </w:tcPr>
          <w:p>
            <w:pPr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教态仪表自然得体，精神饱满，亲和力强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lang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101" w:type="dxa"/>
            <w:vMerge w:val="continue"/>
            <w:shd w:val="clear" w:color="auto" w:fill="auto"/>
          </w:tcPr>
          <w:p>
            <w:pPr>
              <w:spacing w:line="240" w:lineRule="exact"/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教学</w:t>
            </w:r>
          </w:p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特色</w:t>
            </w:r>
          </w:p>
          <w:p>
            <w:pPr>
              <w:spacing w:line="440" w:lineRule="exact"/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（5分）</w:t>
            </w:r>
          </w:p>
        </w:tc>
        <w:tc>
          <w:tcPr>
            <w:tcW w:w="5670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教学理念先进、风格突出、感染力强、教学效果好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仿宋_GB2312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lang w:bidi="ar"/>
              </w:rPr>
              <w:t>5</w:t>
            </w:r>
          </w:p>
        </w:tc>
      </w:tr>
    </w:tbl>
    <w:p>
      <w:pPr>
        <w:rPr>
          <w:rFonts w:ascii="黑体" w:hAnsi="黑体" w:eastAsia="黑体" w:cs="仿宋_GB2312"/>
          <w:kern w:val="0"/>
          <w:sz w:val="24"/>
          <w:lang w:bidi="ar"/>
        </w:rPr>
      </w:pPr>
    </w:p>
    <w:sectPr>
      <w:pgSz w:w="11906" w:h="16838"/>
      <w:pgMar w:top="1701" w:right="1361" w:bottom="1361" w:left="1474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4NzE0NGU5OTdkOTc5YjJjMWFlMzM2NWYyNGZkYjcifQ=="/>
  </w:docVars>
  <w:rsids>
    <w:rsidRoot w:val="006F1D48"/>
    <w:rsid w:val="0002184D"/>
    <w:rsid w:val="0002271A"/>
    <w:rsid w:val="000E6926"/>
    <w:rsid w:val="000F3E3B"/>
    <w:rsid w:val="001E497B"/>
    <w:rsid w:val="00431BE8"/>
    <w:rsid w:val="00435C57"/>
    <w:rsid w:val="004C6071"/>
    <w:rsid w:val="00527DA3"/>
    <w:rsid w:val="00597687"/>
    <w:rsid w:val="0068299D"/>
    <w:rsid w:val="006D7703"/>
    <w:rsid w:val="006F1D48"/>
    <w:rsid w:val="0070683E"/>
    <w:rsid w:val="0078049A"/>
    <w:rsid w:val="007F5FF2"/>
    <w:rsid w:val="00842458"/>
    <w:rsid w:val="0086050D"/>
    <w:rsid w:val="00876E2C"/>
    <w:rsid w:val="008819C4"/>
    <w:rsid w:val="00882E22"/>
    <w:rsid w:val="008B70DC"/>
    <w:rsid w:val="008F12CE"/>
    <w:rsid w:val="00935EC3"/>
    <w:rsid w:val="009526A1"/>
    <w:rsid w:val="0099102E"/>
    <w:rsid w:val="00A720C7"/>
    <w:rsid w:val="00AF6637"/>
    <w:rsid w:val="00AF6928"/>
    <w:rsid w:val="00C10B77"/>
    <w:rsid w:val="00C33494"/>
    <w:rsid w:val="00C37C67"/>
    <w:rsid w:val="00C7628F"/>
    <w:rsid w:val="00CB1EAF"/>
    <w:rsid w:val="00CC6D84"/>
    <w:rsid w:val="00CE7F4C"/>
    <w:rsid w:val="00D64F9D"/>
    <w:rsid w:val="00DB7656"/>
    <w:rsid w:val="00DE47A1"/>
    <w:rsid w:val="00EB5837"/>
    <w:rsid w:val="00EC2F4E"/>
    <w:rsid w:val="00F2611F"/>
    <w:rsid w:val="00F74BDB"/>
    <w:rsid w:val="00FD185E"/>
    <w:rsid w:val="00FE7AF9"/>
    <w:rsid w:val="10481CE6"/>
    <w:rsid w:val="26AC3062"/>
    <w:rsid w:val="33910022"/>
    <w:rsid w:val="56DB3F04"/>
    <w:rsid w:val="5AEC2837"/>
    <w:rsid w:val="750C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page number"/>
    <w:autoRedefine/>
    <w:qFormat/>
    <w:uiPriority w:val="0"/>
  </w:style>
  <w:style w:type="character" w:styleId="11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8"/>
    <w:link w:val="6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4">
    <w:name w:val="标题 1 字符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标题 2 字符"/>
    <w:basedOn w:val="8"/>
    <w:link w:val="3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article_title"/>
    <w:basedOn w:val="8"/>
    <w:autoRedefine/>
    <w:qFormat/>
    <w:uiPriority w:val="0"/>
  </w:style>
  <w:style w:type="character" w:customStyle="1" w:styleId="17">
    <w:name w:val="wp_visitcount"/>
    <w:basedOn w:val="8"/>
    <w:autoRedefine/>
    <w:qFormat/>
    <w:uiPriority w:val="0"/>
  </w:style>
  <w:style w:type="character" w:customStyle="1" w:styleId="18">
    <w:name w:val="批注框文本 字符"/>
    <w:basedOn w:val="8"/>
    <w:link w:val="4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cczu</Company>
  <Pages>1</Pages>
  <Words>75</Words>
  <Characters>431</Characters>
  <Lines>3</Lines>
  <Paragraphs>1</Paragraphs>
  <TotalTime>12</TotalTime>
  <ScaleCrop>false</ScaleCrop>
  <LinksUpToDate>false</LinksUpToDate>
  <CharactersWithSpaces>505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2021-11-01T05:27:00Z</dcterms:created>
  <dc:creator>31358</dc:creator>
  <cp:lastModifiedBy>忍住不笑的小封同学</cp:lastModifiedBy>
  <cp:lastPrinted>2022-11-22T02:09:00Z</cp:lastPrinted>
  <dcterms:modified xsi:type="dcterms:W3CDTF">2024-05-15T00:31:19Z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D91E110376714BD6AEF129C41ADBA8D1_13</vt:lpwstr>
  </property>
</Properties>
</file>