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4D" w:rsidRPr="00A7502B" w:rsidRDefault="00E7644D" w:rsidP="00E7644D">
      <w:pPr>
        <w:spacing w:before="120"/>
        <w:rPr>
          <w:rFonts w:eastAsia="黑体"/>
          <w:sz w:val="28"/>
          <w:szCs w:val="28"/>
        </w:rPr>
      </w:pPr>
      <w:r w:rsidRPr="00A7502B">
        <w:rPr>
          <w:rFonts w:eastAsia="黑体"/>
          <w:sz w:val="28"/>
          <w:szCs w:val="28"/>
        </w:rPr>
        <w:t>附件</w:t>
      </w:r>
      <w:r>
        <w:rPr>
          <w:rFonts w:eastAsia="黑体" w:hint="eastAsia"/>
          <w:sz w:val="28"/>
          <w:szCs w:val="28"/>
        </w:rPr>
        <w:t>2</w:t>
      </w:r>
    </w:p>
    <w:p w:rsidR="00E7644D" w:rsidRPr="00A7502B" w:rsidRDefault="00E7644D" w:rsidP="00E7644D">
      <w:pPr>
        <w:jc w:val="center"/>
        <w:rPr>
          <w:rFonts w:eastAsia="仿宋_GB2312"/>
          <w:b/>
          <w:bCs/>
          <w:sz w:val="18"/>
          <w:szCs w:val="18"/>
        </w:rPr>
      </w:pPr>
      <w:r w:rsidRPr="00A7502B">
        <w:rPr>
          <w:rFonts w:hAnsi="宋体"/>
          <w:b/>
          <w:bCs/>
          <w:sz w:val="36"/>
          <w:szCs w:val="36"/>
        </w:rPr>
        <w:t>江苏省普通高等学校学士学位授权专业评审指标体系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1"/>
        <w:gridCol w:w="2066"/>
        <w:gridCol w:w="5569"/>
        <w:gridCol w:w="672"/>
        <w:gridCol w:w="650"/>
      </w:tblGrid>
      <w:tr w:rsidR="00E7644D" w:rsidRPr="00A7502B" w:rsidTr="000C4E06">
        <w:trPr>
          <w:trHeight w:val="668"/>
          <w:jc w:val="center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一级指标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二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7502B">
              <w:rPr>
                <w:rFonts w:eastAsia="仿宋_GB2312"/>
                <w:b/>
                <w:bCs/>
                <w:szCs w:val="21"/>
              </w:rPr>
              <w:t>级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7502B">
              <w:rPr>
                <w:rFonts w:eastAsia="仿宋_GB2312"/>
                <w:b/>
                <w:bCs/>
                <w:szCs w:val="21"/>
              </w:rPr>
              <w:t>指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A7502B">
              <w:rPr>
                <w:rFonts w:eastAsia="仿宋_GB2312"/>
                <w:b/>
                <w:bCs/>
                <w:szCs w:val="21"/>
              </w:rPr>
              <w:t>标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评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审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内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容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与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标</w:t>
            </w:r>
            <w:r w:rsidRPr="00A7502B">
              <w:rPr>
                <w:rFonts w:eastAsia="仿宋_GB2312"/>
                <w:b/>
                <w:bCs/>
                <w:szCs w:val="21"/>
              </w:rPr>
              <w:t xml:space="preserve">   </w:t>
            </w:r>
            <w:r w:rsidRPr="00A7502B">
              <w:rPr>
                <w:rFonts w:eastAsia="仿宋_GB2312"/>
                <w:b/>
                <w:bCs/>
                <w:szCs w:val="21"/>
              </w:rPr>
              <w:t>准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二级指标满分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一级指标满分</w:t>
            </w:r>
          </w:p>
        </w:tc>
      </w:tr>
      <w:tr w:rsidR="00E7644D" w:rsidRPr="00A7502B" w:rsidTr="000C4E06">
        <w:trPr>
          <w:cantSplit/>
          <w:trHeight w:val="385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（一）</w:t>
            </w:r>
          </w:p>
          <w:p w:rsidR="00E7644D" w:rsidRPr="00A7502B" w:rsidRDefault="00E7644D" w:rsidP="000C4E06">
            <w:pPr>
              <w:spacing w:line="200" w:lineRule="exact"/>
              <w:ind w:leftChars="-20" w:left="-42" w:rightChars="-30" w:right="-63"/>
              <w:jc w:val="center"/>
              <w:rPr>
                <w:rFonts w:eastAsia="仿宋_GB2312"/>
                <w:b/>
                <w:bCs/>
                <w:spacing w:val="-4"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pacing w:val="-4"/>
                <w:sz w:val="18"/>
                <w:szCs w:val="18"/>
              </w:rPr>
              <w:t>专业建设及人才培养方案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1.1 </w:t>
            </w:r>
            <w:r w:rsidRPr="00A7502B">
              <w:rPr>
                <w:rFonts w:eastAsia="仿宋_GB2312"/>
                <w:sz w:val="18"/>
                <w:szCs w:val="18"/>
              </w:rPr>
              <w:t>专业建设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pStyle w:val="a5"/>
              <w:spacing w:line="200" w:lineRule="exact"/>
              <w:rPr>
                <w:rFonts w:eastAsia="仿宋_GB2312"/>
              </w:rPr>
            </w:pPr>
            <w:r w:rsidRPr="00A7502B">
              <w:rPr>
                <w:rFonts w:eastAsia="仿宋_GB2312"/>
              </w:rPr>
              <w:t>专业设置满足社会需要，专业建设规划科学、合理，能有效指导专业建设；专业建设措施得力，成效显著。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10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E7644D" w:rsidRPr="00A7502B" w:rsidTr="000C4E06">
        <w:trPr>
          <w:cantSplit/>
          <w:trHeight w:val="581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1.2 </w:t>
            </w:r>
            <w:r w:rsidRPr="00A7502B">
              <w:rPr>
                <w:rFonts w:eastAsia="仿宋_GB2312"/>
                <w:sz w:val="18"/>
                <w:szCs w:val="18"/>
              </w:rPr>
              <w:t>人才培养方案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培养方案符合培养目标的要求，体现德、智、体、美等全面发展，有利于人文素质和科学素质提高，有利于创新精神和实践能力的培养；执行情况好。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427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（二）</w:t>
            </w:r>
          </w:p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教师队伍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2.1 </w:t>
            </w:r>
            <w:r w:rsidRPr="00A7502B">
              <w:rPr>
                <w:rFonts w:eastAsia="仿宋_GB2312"/>
                <w:sz w:val="18"/>
                <w:szCs w:val="18"/>
              </w:rPr>
              <w:t>专业负责人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具有正高职称，学术水平较高。专业负责人无副高或以上职称，评为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E7644D" w:rsidRPr="00A7502B" w:rsidTr="000C4E06">
        <w:trPr>
          <w:cantSplit/>
          <w:trHeight w:val="467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2.2 </w:t>
            </w:r>
            <w:r w:rsidRPr="00A7502B">
              <w:rPr>
                <w:rFonts w:eastAsia="仿宋_GB2312"/>
                <w:sz w:val="18"/>
                <w:szCs w:val="18"/>
              </w:rPr>
              <w:t>专业教师配置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专任教师总数满足教学要求，专业核心课程教师</w:t>
            </w:r>
            <w:r w:rsidRPr="00A7502B">
              <w:rPr>
                <w:rFonts w:eastAsia="仿宋_GB2312"/>
                <w:sz w:val="18"/>
                <w:szCs w:val="18"/>
              </w:rPr>
              <w:t>≥5</w:t>
            </w:r>
            <w:r w:rsidRPr="00A7502B">
              <w:rPr>
                <w:rFonts w:eastAsia="仿宋_GB2312"/>
                <w:sz w:val="18"/>
                <w:szCs w:val="18"/>
              </w:rPr>
              <w:t>人，并具备良好的专业知识。专业核心课程教师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&lt;4</w:t>
            </w:r>
            <w:r w:rsidRPr="00A7502B">
              <w:rPr>
                <w:rFonts w:eastAsia="仿宋_GB2312"/>
                <w:sz w:val="18"/>
                <w:szCs w:val="18"/>
              </w:rPr>
              <w:t>人，评为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615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2.3 </w:t>
            </w:r>
            <w:r w:rsidRPr="00A7502B">
              <w:rPr>
                <w:rFonts w:eastAsia="仿宋_GB2312"/>
                <w:sz w:val="18"/>
                <w:szCs w:val="18"/>
              </w:rPr>
              <w:t>专业教师结构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专业师资队伍的专业背景、学历、学缘、年龄、职称等结构合理，发展趋势良好。具有研究生或相当学历者的比例</w:t>
            </w:r>
            <w:r w:rsidRPr="00A7502B">
              <w:rPr>
                <w:rFonts w:eastAsia="仿宋_GB2312"/>
                <w:sz w:val="18"/>
                <w:szCs w:val="18"/>
              </w:rPr>
              <w:t>≥50</w:t>
            </w:r>
            <w:r w:rsidRPr="00A7502B">
              <w:rPr>
                <w:rFonts w:eastAsia="仿宋_GB2312"/>
                <w:sz w:val="18"/>
                <w:szCs w:val="18"/>
              </w:rPr>
              <w:t>％为良好及以上，比例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&lt;30</w:t>
            </w:r>
            <w:r w:rsidRPr="00A7502B">
              <w:rPr>
                <w:rFonts w:eastAsia="仿宋_GB2312"/>
                <w:sz w:val="18"/>
                <w:szCs w:val="18"/>
              </w:rPr>
              <w:t>％为不合格，评为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3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453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pacing w:val="-4"/>
                <w:sz w:val="18"/>
                <w:szCs w:val="18"/>
              </w:rPr>
            </w:pPr>
            <w:r w:rsidRPr="00A7502B">
              <w:rPr>
                <w:rFonts w:eastAsia="仿宋_GB2312"/>
                <w:spacing w:val="-4"/>
                <w:sz w:val="18"/>
                <w:szCs w:val="18"/>
              </w:rPr>
              <w:t xml:space="preserve">2.4 </w:t>
            </w:r>
            <w:r w:rsidRPr="00A7502B">
              <w:rPr>
                <w:rFonts w:eastAsia="仿宋_GB2312"/>
                <w:spacing w:val="-4"/>
                <w:sz w:val="18"/>
                <w:szCs w:val="18"/>
              </w:rPr>
              <w:t>教师教学与科研能力（含教学研究）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教师具有较高的教学水平和较强的科研能力，承担一定数量的科研任务，对教学形成良好支撑。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3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309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2.5 </w:t>
            </w:r>
            <w:r w:rsidRPr="00A7502B">
              <w:rPr>
                <w:rFonts w:eastAsia="仿宋_GB2312"/>
                <w:sz w:val="18"/>
                <w:szCs w:val="18"/>
              </w:rPr>
              <w:t>实验教师队伍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实验教师队伍结构合理，满足实验实践教学要求。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429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（三）</w:t>
            </w:r>
          </w:p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教学条件</w:t>
            </w:r>
          </w:p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及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利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用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3.1 </w:t>
            </w:r>
            <w:r w:rsidRPr="00A7502B">
              <w:rPr>
                <w:rFonts w:eastAsia="仿宋_GB2312"/>
                <w:sz w:val="18"/>
                <w:szCs w:val="18"/>
              </w:rPr>
              <w:t>专业实验室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专业教学实验室配备完善，设备先进，利用率高，在专业人才培养中能发挥较好作用。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8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E7644D" w:rsidRPr="00A7502B" w:rsidTr="000C4E06">
        <w:trPr>
          <w:cantSplit/>
          <w:trHeight w:val="129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3.2 </w:t>
            </w:r>
            <w:r w:rsidRPr="00A7502B">
              <w:rPr>
                <w:rFonts w:eastAsia="仿宋_GB2312"/>
                <w:sz w:val="18"/>
                <w:szCs w:val="18"/>
              </w:rPr>
              <w:t>专业图书资料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专业图书资料数量充足，种类较全，满足专业教学的需要。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402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3.3 </w:t>
            </w:r>
            <w:r w:rsidRPr="00A7502B">
              <w:rPr>
                <w:rFonts w:eastAsia="仿宋_GB2312"/>
                <w:sz w:val="18"/>
                <w:szCs w:val="18"/>
              </w:rPr>
              <w:t>实习基地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pacing w:val="-8"/>
                <w:sz w:val="18"/>
                <w:szCs w:val="18"/>
              </w:rPr>
            </w:pPr>
            <w:r w:rsidRPr="00A7502B">
              <w:rPr>
                <w:rFonts w:eastAsia="仿宋_GB2312"/>
                <w:spacing w:val="-8"/>
                <w:sz w:val="18"/>
                <w:szCs w:val="18"/>
              </w:rPr>
              <w:t>校内外实习基地完善、稳定，设施满足因材施教的实践教学要求。实习基地数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≥5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个为良好及以上，实习基地数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 xml:space="preserve"> &lt;3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个为不合格，评为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pacing w:val="-8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287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（四）</w:t>
            </w:r>
          </w:p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教学过程</w:t>
            </w:r>
          </w:p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及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管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理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4.1 </w:t>
            </w:r>
            <w:r w:rsidRPr="00A7502B">
              <w:rPr>
                <w:rFonts w:eastAsia="仿宋_GB2312"/>
                <w:sz w:val="18"/>
                <w:szCs w:val="18"/>
              </w:rPr>
              <w:t>课程建设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规划科学合理，建设成果显著。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20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E7644D" w:rsidRPr="00A7502B" w:rsidTr="000C4E06">
        <w:trPr>
          <w:cantSplit/>
          <w:trHeight w:val="284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4.2 </w:t>
            </w:r>
            <w:r w:rsidRPr="00A7502B">
              <w:rPr>
                <w:rFonts w:eastAsia="仿宋_GB2312"/>
                <w:sz w:val="18"/>
                <w:szCs w:val="18"/>
              </w:rPr>
              <w:t>教材建设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规划科学合理、有保障，使用一定数量省、部级及以上获奖教材。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471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★4.3 </w:t>
            </w:r>
            <w:r w:rsidRPr="00A7502B">
              <w:rPr>
                <w:rFonts w:eastAsia="仿宋_GB2312"/>
                <w:sz w:val="18"/>
                <w:szCs w:val="18"/>
              </w:rPr>
              <w:t>教学研究与改革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总体思路清晰、有具体计划、配套措施有力，执行良好，教师教研教改积极性高，改革成效显著。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605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4.4 </w:t>
            </w:r>
            <w:r w:rsidRPr="00A7502B">
              <w:rPr>
                <w:rFonts w:eastAsia="仿宋_GB2312"/>
                <w:sz w:val="18"/>
                <w:szCs w:val="18"/>
              </w:rPr>
              <w:t>质量监控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管理制度健全，执行严格，效果显著；质量标准完善、合理，体现学校的水平和地位，执行严格；教学质量监控体系科学、完善，运行有效，成效显著。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437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（五）</w:t>
            </w:r>
          </w:p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实践教学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hAnsi="宋体"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sz w:val="18"/>
                <w:szCs w:val="18"/>
              </w:rPr>
              <w:t xml:space="preserve">5.1 </w:t>
            </w:r>
            <w:r w:rsidRPr="00A7502B">
              <w:rPr>
                <w:rFonts w:eastAsia="仿宋_GB2312"/>
                <w:sz w:val="18"/>
                <w:szCs w:val="18"/>
              </w:rPr>
              <w:t>实验开出率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实验课程设置科学合理，实验开出率</w:t>
            </w:r>
            <w:r w:rsidRPr="00A7502B">
              <w:rPr>
                <w:rFonts w:eastAsia="仿宋_GB2312"/>
                <w:sz w:val="18"/>
                <w:szCs w:val="18"/>
              </w:rPr>
              <w:t>≥95%</w:t>
            </w:r>
            <w:r w:rsidRPr="00A7502B">
              <w:rPr>
                <w:rFonts w:eastAsia="仿宋_GB2312"/>
                <w:sz w:val="18"/>
                <w:szCs w:val="18"/>
              </w:rPr>
              <w:t>为良好及以上，实验开出率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&lt;90%</w:t>
            </w:r>
            <w:r w:rsidRPr="00A7502B">
              <w:rPr>
                <w:rFonts w:eastAsia="仿宋_GB2312"/>
                <w:sz w:val="18"/>
                <w:szCs w:val="18"/>
              </w:rPr>
              <w:t>为不合格，评为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6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15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E7644D" w:rsidRPr="00A7502B" w:rsidTr="000C4E06">
        <w:trPr>
          <w:cantSplit/>
          <w:trHeight w:val="463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ind w:left="272" w:hangingChars="151" w:hanging="272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5.2 </w:t>
            </w:r>
            <w:r w:rsidRPr="00A7502B">
              <w:rPr>
                <w:rFonts w:eastAsia="仿宋_GB2312"/>
                <w:sz w:val="18"/>
                <w:szCs w:val="18"/>
              </w:rPr>
              <w:t>综合性、设计性实验比例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综合性、设计性实验比例</w:t>
            </w:r>
            <w:r w:rsidRPr="00A7502B">
              <w:rPr>
                <w:rFonts w:eastAsia="仿宋_GB2312"/>
                <w:sz w:val="18"/>
                <w:szCs w:val="18"/>
              </w:rPr>
              <w:t>&gt;80%</w:t>
            </w:r>
            <w:r w:rsidRPr="00A7502B">
              <w:rPr>
                <w:rFonts w:eastAsia="仿宋_GB2312"/>
                <w:sz w:val="18"/>
                <w:szCs w:val="18"/>
              </w:rPr>
              <w:t>为良好及以上，综合性、设计性实验比例</w:t>
            </w:r>
            <w:r w:rsidRPr="00A7502B">
              <w:rPr>
                <w:rFonts w:eastAsia="仿宋_GB2312"/>
                <w:sz w:val="18"/>
                <w:szCs w:val="18"/>
              </w:rPr>
              <w:t xml:space="preserve"> &lt;60%</w:t>
            </w:r>
            <w:r w:rsidRPr="00A7502B">
              <w:rPr>
                <w:rFonts w:eastAsia="仿宋_GB2312"/>
                <w:sz w:val="18"/>
                <w:szCs w:val="18"/>
              </w:rPr>
              <w:t>为不合格，评为</w:t>
            </w:r>
            <w:r w:rsidRPr="00A7502B">
              <w:rPr>
                <w:rFonts w:eastAsia="仿宋_GB2312"/>
                <w:sz w:val="18"/>
                <w:szCs w:val="18"/>
              </w:rPr>
              <w:t>0</w:t>
            </w:r>
            <w:r w:rsidRPr="00A7502B">
              <w:rPr>
                <w:rFonts w:eastAsia="仿宋_GB2312"/>
                <w:sz w:val="18"/>
                <w:szCs w:val="18"/>
              </w:rPr>
              <w:t>分。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298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5.3 </w:t>
            </w:r>
            <w:r w:rsidRPr="00A7502B">
              <w:rPr>
                <w:rFonts w:eastAsia="仿宋_GB2312"/>
                <w:sz w:val="18"/>
                <w:szCs w:val="18"/>
              </w:rPr>
              <w:t>实习教学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实习教学环节设置科学合理，计划性强，过程管理严格。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4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302"/>
          <w:jc w:val="center"/>
        </w:trPr>
        <w:tc>
          <w:tcPr>
            <w:tcW w:w="115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（六）</w:t>
            </w:r>
          </w:p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毕业设计</w:t>
            </w:r>
          </w:p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（论文）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6.1 </w:t>
            </w:r>
            <w:r w:rsidRPr="00A7502B">
              <w:rPr>
                <w:rFonts w:eastAsia="仿宋_GB2312"/>
                <w:sz w:val="18"/>
                <w:szCs w:val="18"/>
              </w:rPr>
              <w:t>基本规范要求</w:t>
            </w:r>
          </w:p>
        </w:tc>
        <w:tc>
          <w:tcPr>
            <w:tcW w:w="5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管理规范</w:t>
            </w:r>
            <w:r w:rsidRPr="00A7502B">
              <w:rPr>
                <w:rFonts w:eastAsia="仿宋_GB2312"/>
                <w:sz w:val="18"/>
                <w:szCs w:val="18"/>
              </w:rPr>
              <w:t>,</w:t>
            </w:r>
            <w:r w:rsidRPr="00A7502B">
              <w:rPr>
                <w:rFonts w:eastAsia="仿宋_GB2312"/>
                <w:sz w:val="18"/>
                <w:szCs w:val="18"/>
              </w:rPr>
              <w:t>要求严格</w:t>
            </w:r>
          </w:p>
        </w:tc>
        <w:tc>
          <w:tcPr>
            <w:tcW w:w="672" w:type="dxa"/>
            <w:tcBorders>
              <w:top w:val="doub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2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15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</w:tr>
      <w:tr w:rsidR="00E7644D" w:rsidRPr="00A7502B" w:rsidTr="000C4E06">
        <w:trPr>
          <w:cantSplit/>
          <w:trHeight w:val="553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6.2 </w:t>
            </w:r>
            <w:r w:rsidRPr="00A7502B">
              <w:rPr>
                <w:rFonts w:eastAsia="仿宋_GB2312"/>
                <w:sz w:val="18"/>
                <w:szCs w:val="18"/>
              </w:rPr>
              <w:t>选题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选题的性质、难度、份量结合实际，科学合理，全面反映培养目标要求，达到综合训练要求。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309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6.3 </w:t>
            </w:r>
            <w:r w:rsidRPr="00A7502B">
              <w:rPr>
                <w:rFonts w:eastAsia="仿宋_GB2312"/>
                <w:sz w:val="18"/>
                <w:szCs w:val="18"/>
              </w:rPr>
              <w:t>指导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主要由讲师及以上职务的教师指导，指导教师数量足，水平较高。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5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cantSplit/>
          <w:trHeight w:val="381"/>
          <w:jc w:val="center"/>
        </w:trPr>
        <w:tc>
          <w:tcPr>
            <w:tcW w:w="115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 xml:space="preserve">6.4 </w:t>
            </w:r>
            <w:r w:rsidRPr="00A7502B">
              <w:rPr>
                <w:rFonts w:eastAsia="仿宋_GB2312"/>
                <w:sz w:val="18"/>
                <w:szCs w:val="18"/>
              </w:rPr>
              <w:t>过程管理</w:t>
            </w:r>
          </w:p>
        </w:tc>
        <w:tc>
          <w:tcPr>
            <w:tcW w:w="5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过程管理严格、科学；论文或设计质量好。</w:t>
            </w:r>
          </w:p>
        </w:tc>
        <w:tc>
          <w:tcPr>
            <w:tcW w:w="672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仿宋_GB2312"/>
                <w:sz w:val="18"/>
                <w:szCs w:val="18"/>
              </w:rPr>
              <w:t>3</w:t>
            </w:r>
            <w:r w:rsidRPr="00A7502B">
              <w:rPr>
                <w:rFonts w:eastAsia="仿宋_GB2312"/>
                <w:sz w:val="18"/>
                <w:szCs w:val="18"/>
              </w:rPr>
              <w:t>分</w:t>
            </w:r>
          </w:p>
        </w:tc>
        <w:tc>
          <w:tcPr>
            <w:tcW w:w="65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widowControl/>
              <w:jc w:val="left"/>
              <w:rPr>
                <w:rFonts w:eastAsia="仿宋_GB2312"/>
                <w:sz w:val="18"/>
                <w:szCs w:val="18"/>
              </w:rPr>
            </w:pPr>
          </w:p>
        </w:tc>
      </w:tr>
      <w:tr w:rsidR="00E7644D" w:rsidRPr="00A7502B" w:rsidTr="000C4E06">
        <w:trPr>
          <w:trHeight w:val="421"/>
          <w:jc w:val="center"/>
        </w:trPr>
        <w:tc>
          <w:tcPr>
            <w:tcW w:w="1010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center"/>
              <w:rPr>
                <w:rFonts w:eastAsia="仿宋_GB2312"/>
                <w:b/>
                <w:bCs/>
                <w:sz w:val="18"/>
                <w:szCs w:val="18"/>
              </w:rPr>
            </w:pP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总分为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100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分（标注</w:t>
            </w:r>
            <w:r w:rsidRPr="00A7502B">
              <w:rPr>
                <w:b/>
                <w:bCs/>
                <w:sz w:val="18"/>
                <w:szCs w:val="18"/>
              </w:rPr>
              <w:t>★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的指标为核心指标）。总评分</w:t>
            </w:r>
            <w:r w:rsidRPr="00A7502B">
              <w:rPr>
                <w:rFonts w:eastAsia="仿宋_GB2312"/>
                <w:sz w:val="18"/>
                <w:szCs w:val="18"/>
              </w:rPr>
              <w:t>≥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60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分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 xml:space="preserve">, 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且核心指标得分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≥22</w:t>
            </w:r>
            <w:r w:rsidRPr="00A7502B">
              <w:rPr>
                <w:rFonts w:eastAsia="仿宋_GB2312"/>
                <w:b/>
                <w:bCs/>
                <w:sz w:val="18"/>
                <w:szCs w:val="18"/>
              </w:rPr>
              <w:t>分为通过</w:t>
            </w:r>
          </w:p>
        </w:tc>
      </w:tr>
      <w:tr w:rsidR="00E7644D" w:rsidRPr="00A7502B" w:rsidTr="000C4E06">
        <w:trPr>
          <w:trHeight w:val="1213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44D" w:rsidRPr="00A7502B" w:rsidRDefault="00E7644D" w:rsidP="000D7450">
            <w:pPr>
              <w:spacing w:beforeLines="50" w:line="200" w:lineRule="exact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rFonts w:eastAsia="黑体"/>
                <w:b/>
                <w:bCs/>
                <w:sz w:val="15"/>
                <w:szCs w:val="15"/>
              </w:rPr>
              <w:t>注：</w:t>
            </w:r>
            <w:r w:rsidRPr="00A7502B">
              <w:rPr>
                <w:b/>
                <w:bCs/>
                <w:sz w:val="15"/>
                <w:szCs w:val="15"/>
              </w:rPr>
              <w:t>①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专业图书资料包括文字、光盘、声像等各种载体的文献资料。</w:t>
            </w:r>
          </w:p>
          <w:p w:rsidR="00E7644D" w:rsidRPr="00A7502B" w:rsidRDefault="00E7644D" w:rsidP="000C4E06">
            <w:pPr>
              <w:spacing w:line="200" w:lineRule="exact"/>
              <w:ind w:firstLineChars="200" w:firstLine="301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b/>
                <w:bCs/>
                <w:sz w:val="15"/>
                <w:szCs w:val="15"/>
              </w:rPr>
              <w:t>②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对核心指标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3.2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和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5.1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，文科着重考察核心指标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3.2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，理工科着重考察核心指标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5.1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。</w:t>
            </w:r>
          </w:p>
          <w:p w:rsidR="00E7644D" w:rsidRPr="00A7502B" w:rsidRDefault="00E7644D" w:rsidP="000C4E06">
            <w:pPr>
              <w:spacing w:line="200" w:lineRule="exact"/>
              <w:ind w:firstLineChars="200" w:firstLine="301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b/>
                <w:bCs/>
                <w:sz w:val="15"/>
                <w:szCs w:val="15"/>
              </w:rPr>
              <w:t>③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实验开出率＝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(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实际开出的实验项目数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/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教学大纲（计划）应开实验项目数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)×100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％</w:t>
            </w:r>
          </w:p>
          <w:p w:rsidR="00E7644D" w:rsidRPr="00A7502B" w:rsidRDefault="00E7644D" w:rsidP="000C4E06">
            <w:pPr>
              <w:spacing w:line="200" w:lineRule="exact"/>
              <w:ind w:firstLineChars="298" w:firstLine="449"/>
              <w:rPr>
                <w:rFonts w:eastAsia="黑体"/>
                <w:b/>
                <w:bCs/>
                <w:sz w:val="15"/>
                <w:szCs w:val="15"/>
              </w:rPr>
            </w:pPr>
            <w:r w:rsidRPr="00A7502B">
              <w:rPr>
                <w:rFonts w:eastAsia="黑体"/>
                <w:b/>
                <w:bCs/>
                <w:sz w:val="15"/>
                <w:szCs w:val="15"/>
              </w:rPr>
              <w:t>综合性、设计性实验开出率＝有综合性、设计性实验的课程数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/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含有实验的课程总数</w:t>
            </w:r>
          </w:p>
          <w:p w:rsidR="00E7644D" w:rsidRPr="00A7502B" w:rsidRDefault="00E7644D" w:rsidP="000C4E06">
            <w:pPr>
              <w:spacing w:line="200" w:lineRule="exact"/>
              <w:rPr>
                <w:rFonts w:eastAsia="仿宋_GB2312"/>
                <w:sz w:val="18"/>
                <w:szCs w:val="18"/>
              </w:rPr>
            </w:pPr>
            <w:r w:rsidRPr="00A7502B">
              <w:rPr>
                <w:rFonts w:eastAsia="黑体"/>
                <w:b/>
                <w:bCs/>
                <w:sz w:val="15"/>
                <w:szCs w:val="15"/>
              </w:rPr>
              <w:t xml:space="preserve">    </w:t>
            </w:r>
            <w:r w:rsidRPr="00A7502B">
              <w:rPr>
                <w:b/>
                <w:bCs/>
                <w:sz w:val="15"/>
                <w:szCs w:val="15"/>
              </w:rPr>
              <w:t>④</w:t>
            </w:r>
            <w:r w:rsidRPr="00A7502B">
              <w:rPr>
                <w:rFonts w:eastAsia="黑体"/>
                <w:b/>
                <w:bCs/>
                <w:sz w:val="15"/>
                <w:szCs w:val="15"/>
              </w:rPr>
              <w:t>少数特殊专业的毕业设计（论文）环节由现场评审专家具体考察。</w:t>
            </w:r>
          </w:p>
        </w:tc>
      </w:tr>
      <w:tr w:rsidR="00E7644D" w:rsidRPr="00A7502B" w:rsidTr="000C4E06">
        <w:trPr>
          <w:trHeight w:val="479"/>
          <w:jc w:val="center"/>
        </w:trPr>
        <w:tc>
          <w:tcPr>
            <w:tcW w:w="10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4D" w:rsidRPr="00A7502B" w:rsidRDefault="00E7644D" w:rsidP="000C4E06">
            <w:pPr>
              <w:spacing w:line="200" w:lineRule="exact"/>
              <w:jc w:val="right"/>
              <w:rPr>
                <w:rFonts w:eastAsia="仿宋_GB2312"/>
                <w:b/>
                <w:bCs/>
                <w:szCs w:val="21"/>
              </w:rPr>
            </w:pPr>
            <w:r w:rsidRPr="00A7502B">
              <w:rPr>
                <w:rFonts w:eastAsia="仿宋_GB2312"/>
                <w:b/>
                <w:bCs/>
                <w:szCs w:val="21"/>
              </w:rPr>
              <w:t>江苏省学位委员会办公室</w:t>
            </w:r>
          </w:p>
        </w:tc>
      </w:tr>
    </w:tbl>
    <w:p w:rsidR="00E7644D" w:rsidRPr="00A7502B" w:rsidRDefault="00E7644D" w:rsidP="00E7644D">
      <w:pPr>
        <w:widowControl/>
        <w:jc w:val="left"/>
        <w:rPr>
          <w:rFonts w:eastAsia="仿宋_GB2312"/>
          <w:sz w:val="32"/>
        </w:rPr>
        <w:sectPr w:rsidR="00E7644D" w:rsidRPr="00A7502B" w:rsidSect="00A71E4F">
          <w:footerReference w:type="even" r:id="rId6"/>
          <w:footerReference w:type="default" r:id="rId7"/>
          <w:pgSz w:w="11906" w:h="16838"/>
          <w:pgMar w:top="1701" w:right="1531" w:bottom="1402" w:left="1531" w:header="851" w:footer="992" w:gutter="0"/>
          <w:cols w:space="720"/>
          <w:docGrid w:type="linesAndChars" w:linePitch="312"/>
        </w:sectPr>
      </w:pPr>
    </w:p>
    <w:p w:rsidR="00C30C3D" w:rsidRPr="00E7644D" w:rsidRDefault="00C30C3D"/>
    <w:sectPr w:rsidR="00C30C3D" w:rsidRPr="00E7644D" w:rsidSect="00C3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485" w:rsidRDefault="00190485" w:rsidP="00CB66CF">
      <w:r>
        <w:separator/>
      </w:r>
    </w:p>
  </w:endnote>
  <w:endnote w:type="continuationSeparator" w:id="1">
    <w:p w:rsidR="00190485" w:rsidRDefault="00190485" w:rsidP="00CB66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4F" w:rsidRDefault="00CB66CF" w:rsidP="00A71E4F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E7644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E4F" w:rsidRDefault="00190485" w:rsidP="00A71E4F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E4F" w:rsidRPr="006433F4" w:rsidRDefault="00E7644D" w:rsidP="00A71E4F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="00CB66CF" w:rsidRPr="006433F4">
      <w:rPr>
        <w:rStyle w:val="a4"/>
        <w:rFonts w:ascii="宋体" w:hAnsi="宋体"/>
        <w:sz w:val="28"/>
        <w:szCs w:val="28"/>
      </w:rPr>
      <w:fldChar w:fldCharType="begin"/>
    </w:r>
    <w:r w:rsidRPr="006433F4">
      <w:rPr>
        <w:rStyle w:val="a4"/>
        <w:rFonts w:ascii="宋体" w:hAnsi="宋体"/>
        <w:sz w:val="28"/>
        <w:szCs w:val="28"/>
      </w:rPr>
      <w:instrText xml:space="preserve">PAGE  </w:instrText>
    </w:r>
    <w:r w:rsidR="00CB66CF" w:rsidRPr="006433F4">
      <w:rPr>
        <w:rStyle w:val="a4"/>
        <w:rFonts w:ascii="宋体" w:hAnsi="宋体"/>
        <w:sz w:val="28"/>
        <w:szCs w:val="28"/>
      </w:rPr>
      <w:fldChar w:fldCharType="separate"/>
    </w:r>
    <w:r w:rsidR="000323F8">
      <w:rPr>
        <w:rStyle w:val="a4"/>
        <w:rFonts w:ascii="宋体" w:hAnsi="宋体"/>
        <w:noProof/>
        <w:sz w:val="28"/>
        <w:szCs w:val="28"/>
      </w:rPr>
      <w:t>1</w:t>
    </w:r>
    <w:r w:rsidR="00CB66CF" w:rsidRPr="006433F4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A71E4F" w:rsidRDefault="00190485" w:rsidP="00A71E4F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485" w:rsidRDefault="00190485" w:rsidP="00CB66CF">
      <w:r>
        <w:separator/>
      </w:r>
    </w:p>
  </w:footnote>
  <w:footnote w:type="continuationSeparator" w:id="1">
    <w:p w:rsidR="00190485" w:rsidRDefault="00190485" w:rsidP="00CB66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44D"/>
    <w:rsid w:val="000323F8"/>
    <w:rsid w:val="000D7450"/>
    <w:rsid w:val="00190485"/>
    <w:rsid w:val="00C30C3D"/>
    <w:rsid w:val="00CB66CF"/>
    <w:rsid w:val="00E76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76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7644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7644D"/>
  </w:style>
  <w:style w:type="paragraph" w:styleId="a5">
    <w:name w:val="Balloon Text"/>
    <w:basedOn w:val="a"/>
    <w:link w:val="Char0"/>
    <w:semiHidden/>
    <w:rsid w:val="00E7644D"/>
    <w:rPr>
      <w:sz w:val="18"/>
      <w:szCs w:val="18"/>
    </w:rPr>
  </w:style>
  <w:style w:type="character" w:customStyle="1" w:styleId="Char0">
    <w:name w:val="批注框文本 Char"/>
    <w:basedOn w:val="a0"/>
    <w:link w:val="a5"/>
    <w:semiHidden/>
    <w:rsid w:val="00E7644D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0D7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D745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1394</Characters>
  <Application>Microsoft Office Word</Application>
  <DocSecurity>0</DocSecurity>
  <Lines>11</Lines>
  <Paragraphs>3</Paragraphs>
  <ScaleCrop>false</ScaleCrop>
  <Company>china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2015-05-12T01:10:00Z</cp:lastPrinted>
  <dcterms:created xsi:type="dcterms:W3CDTF">2015-04-29T00:32:00Z</dcterms:created>
  <dcterms:modified xsi:type="dcterms:W3CDTF">2015-05-12T03:23:00Z</dcterms:modified>
</cp:coreProperties>
</file>