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38B6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附件</w:t>
      </w: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>1</w:t>
      </w:r>
      <w:bookmarkStart w:id="0" w:name="_GoBack"/>
      <w:bookmarkEnd w:id="0"/>
    </w:p>
    <w:p w14:paraId="089C655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微软雅黑" w:hAnsi="微软雅黑" w:eastAsia="微软雅黑" w:cs="微软雅黑"/>
          <w:color w:val="auto"/>
          <w:sz w:val="44"/>
          <w:szCs w:val="44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44"/>
          <w:szCs w:val="44"/>
          <w:lang w:val="en-US" w:eastAsia="zh-CN"/>
        </w:rPr>
        <w:t>2025年“廉洁文化宣传月”</w:t>
      </w:r>
    </w:p>
    <w:p w14:paraId="7BA1C41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微软雅黑" w:hAnsi="微软雅黑" w:eastAsia="微软雅黑" w:cs="微软雅黑"/>
          <w:color w:val="auto"/>
          <w:sz w:val="44"/>
          <w:szCs w:val="44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44"/>
          <w:szCs w:val="44"/>
          <w:lang w:val="en-US" w:eastAsia="zh-CN"/>
        </w:rPr>
        <w:t>作品征集单元活动要求</w:t>
      </w:r>
    </w:p>
    <w:p w14:paraId="633A97ED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jc w:val="both"/>
        <w:rPr>
          <w:rFonts w:hint="eastAsia" w:ascii="微软雅黑" w:hAnsi="微软雅黑" w:eastAsia="微软雅黑" w:cs="微软雅黑"/>
          <w:b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32"/>
          <w:szCs w:val="32"/>
          <w:lang w:val="en-US" w:eastAsia="zh-CN"/>
        </w:rPr>
        <w:t>一、报送作品要求</w:t>
      </w:r>
    </w:p>
    <w:p w14:paraId="1EA45992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jc w:val="both"/>
        <w:rPr>
          <w:rFonts w:hint="eastAsia" w:ascii="微软雅黑" w:hAnsi="微软雅黑" w:eastAsia="微软雅黑" w:cs="微软雅黑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微软雅黑" w:hAnsi="微软雅黑" w:eastAsia="微软雅黑" w:cs="微软雅黑"/>
          <w:color w:val="auto"/>
          <w:kern w:val="0"/>
          <w:sz w:val="32"/>
          <w:szCs w:val="32"/>
          <w:lang w:val="en-US" w:eastAsia="zh-CN" w:bidi="ar-SA"/>
        </w:rPr>
        <w:t>作品要求思想积极、创意独特、形式新颖，具有较强的辨识度和整体美感，富有艺术感染力和视觉冲击力。每件作品需附作品名称和200字以内的设计说明，能够清晰表达作品立意内容。</w:t>
      </w:r>
    </w:p>
    <w:p w14:paraId="556FF568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jc w:val="both"/>
        <w:rPr>
          <w:rFonts w:hint="eastAsia" w:ascii="微软雅黑" w:hAnsi="微软雅黑" w:eastAsia="微软雅黑" w:cs="微软雅黑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微软雅黑" w:hAnsi="微软雅黑" w:eastAsia="微软雅黑" w:cs="微软雅黑"/>
          <w:color w:val="auto"/>
          <w:kern w:val="0"/>
          <w:sz w:val="32"/>
          <w:szCs w:val="32"/>
          <w:lang w:val="en-US" w:eastAsia="zh-CN" w:bidi="ar-SA"/>
        </w:rPr>
        <w:t>文创产品设计作品须为平面图片形式，格式为jpg或png，一件作品图片不得超过四张，单张图片尺寸为210mm*290mm，分辨率为300dpi，RGB模式，单张图片大小不超过20M；手工艺品不规定大小，除提交电子版作品，同时需提交作品原件。</w:t>
      </w:r>
    </w:p>
    <w:p w14:paraId="252E9960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32"/>
          <w:szCs w:val="32"/>
          <w:lang w:val="en-US" w:eastAsia="zh-CN"/>
        </w:rPr>
        <w:t>二、其他相关要求</w:t>
      </w:r>
    </w:p>
    <w:p w14:paraId="42296641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jc w:val="left"/>
        <w:textAlignment w:val="auto"/>
        <w:rPr>
          <w:rFonts w:hint="eastAsia" w:ascii="微软雅黑" w:hAnsi="微软雅黑" w:eastAsia="微软雅黑" w:cs="微软雅黑"/>
          <w:color w:val="auto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32"/>
          <w:szCs w:val="32"/>
          <w:lang w:val="en-US" w:eastAsia="zh-CN"/>
        </w:rPr>
        <w:t>（一）接受个人或组队（限2人）形式提交作品参赛</w:t>
      </w:r>
      <w:r>
        <w:rPr>
          <w:rFonts w:hint="eastAsia" w:ascii="微软雅黑" w:hAnsi="微软雅黑" w:eastAsia="微软雅黑" w:cs="微软雅黑"/>
          <w:color w:val="auto"/>
          <w:sz w:val="32"/>
          <w:szCs w:val="32"/>
          <w:lang w:val="en-US" w:eastAsia="zh-CN"/>
        </w:rPr>
        <w:t xml:space="preserve">。鼓励开展系列创作，系列作品视为一件作品。 </w:t>
      </w:r>
    </w:p>
    <w:p w14:paraId="446719D9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jc w:val="left"/>
        <w:textAlignment w:val="auto"/>
        <w:rPr>
          <w:rFonts w:hint="eastAsia" w:ascii="微软雅黑" w:hAnsi="微软雅黑" w:eastAsia="微软雅黑" w:cs="微软雅黑"/>
          <w:color w:val="auto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32"/>
          <w:szCs w:val="32"/>
          <w:lang w:val="en-US" w:eastAsia="zh-CN"/>
        </w:rPr>
        <w:t>（二）各类作品需为原创作品</w:t>
      </w:r>
      <w:r>
        <w:rPr>
          <w:rFonts w:hint="eastAsia" w:ascii="微软雅黑" w:hAnsi="微软雅黑" w:eastAsia="微软雅黑" w:cs="微软雅黑"/>
          <w:color w:val="auto"/>
          <w:sz w:val="32"/>
          <w:szCs w:val="32"/>
          <w:lang w:val="en-US" w:eastAsia="zh-CN"/>
        </w:rPr>
        <w:t>。作品的版权和内容遵守国家各项法律法规，不存在知识产权方面的争议，适合公开宣传展示，如有任何相关的法律纠纷，由作者承担。主办单位和承办单位在非营利的前提下，拥有对作品修改、发表、复制、信息网络传播、录制音频、文艺创作和汇编等使用权，有权将作品结集出版、展览、活动宣传、媒体报道等用途。</w:t>
      </w:r>
    </w:p>
    <w:p w14:paraId="61FA194D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32"/>
          <w:szCs w:val="32"/>
          <w:lang w:val="en-US" w:eastAsia="zh-CN"/>
        </w:rPr>
        <w:t>三、活动安排</w:t>
      </w:r>
    </w:p>
    <w:p w14:paraId="4722E0FF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jc w:val="left"/>
        <w:textAlignment w:val="auto"/>
        <w:rPr>
          <w:rFonts w:hint="eastAsia" w:ascii="微软雅黑" w:hAnsi="微软雅黑" w:eastAsia="微软雅黑" w:cs="微软雅黑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微软雅黑" w:hAnsi="微软雅黑" w:eastAsia="微软雅黑" w:cs="微软雅黑"/>
          <w:color w:val="auto"/>
          <w:kern w:val="0"/>
          <w:sz w:val="32"/>
          <w:szCs w:val="32"/>
          <w:lang w:val="en-US" w:eastAsia="zh-CN" w:bidi="ar-SA"/>
        </w:rPr>
        <w:t>（一）“创意传廉”设计作品征集活动</w:t>
      </w:r>
    </w:p>
    <w:p w14:paraId="3CABF8B1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jc w:val="left"/>
        <w:textAlignment w:val="auto"/>
        <w:rPr>
          <w:rFonts w:hint="eastAsia" w:ascii="微软雅黑" w:hAnsi="微软雅黑" w:eastAsia="微软雅黑" w:cs="微软雅黑"/>
          <w:color w:val="auto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32"/>
          <w:szCs w:val="32"/>
          <w:lang w:val="en-US" w:eastAsia="zh-CN"/>
        </w:rPr>
        <w:t>5月11日前通过QQ群报名参加（大赛设置官方交流群：1040775296）。</w:t>
      </w:r>
    </w:p>
    <w:p w14:paraId="34184A4B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jc w:val="left"/>
        <w:textAlignment w:val="auto"/>
        <w:rPr>
          <w:rFonts w:hint="eastAsia" w:ascii="微软雅黑" w:hAnsi="微软雅黑" w:eastAsia="微软雅黑" w:cs="微软雅黑"/>
          <w:color w:val="auto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32"/>
          <w:szCs w:val="32"/>
          <w:lang w:val="en-US" w:eastAsia="zh-CN"/>
        </w:rPr>
        <w:t>（二）“手工塑廉”手工艺品征集活动</w:t>
      </w:r>
    </w:p>
    <w:p w14:paraId="647CBC54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jc w:val="left"/>
        <w:textAlignment w:val="auto"/>
        <w:rPr>
          <w:rFonts w:hint="eastAsia" w:ascii="微软雅黑" w:hAnsi="微软雅黑" w:eastAsia="微软雅黑" w:cs="微软雅黑"/>
          <w:color w:val="auto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32"/>
          <w:szCs w:val="32"/>
          <w:lang w:val="en-US" w:eastAsia="zh-CN"/>
        </w:rPr>
        <w:t>5月11日前通过QQ群报名参加（大赛设置官方交流群：1043578680）。</w:t>
      </w:r>
    </w:p>
    <w:p w14:paraId="27E0EA8A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jc w:val="left"/>
        <w:textAlignment w:val="auto"/>
        <w:rPr>
          <w:rFonts w:hint="eastAsia" w:ascii="微软雅黑" w:hAnsi="微软雅黑" w:eastAsia="微软雅黑" w:cs="微软雅黑"/>
          <w:color w:val="auto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32"/>
          <w:szCs w:val="32"/>
          <w:lang w:val="en-US" w:eastAsia="zh-CN"/>
        </w:rPr>
        <w:t>凡参赛作品均需提交电子版材料，参赛材料包括电子版参赛作品、报名表（见附件）；手工艺作品还应提交实体作品，群内通知时间地点。</w:t>
      </w:r>
    </w:p>
    <w:p w14:paraId="6AAE8C0F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jc w:val="left"/>
        <w:textAlignment w:val="auto"/>
        <w:rPr>
          <w:rFonts w:hint="eastAsia" w:ascii="微软雅黑" w:hAnsi="微软雅黑" w:eastAsia="微软雅黑" w:cs="微软雅黑"/>
          <w:color w:val="auto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32"/>
          <w:szCs w:val="32"/>
          <w:lang w:val="en-US" w:eastAsia="zh-CN"/>
        </w:rPr>
        <w:t>四、作品展示与评选</w:t>
      </w:r>
      <w:r>
        <w:rPr>
          <w:rFonts w:hint="eastAsia" w:ascii="微软雅黑" w:hAnsi="微软雅黑" w:eastAsia="微软雅黑" w:cs="微软雅黑"/>
          <w:color w:val="auto"/>
          <w:sz w:val="32"/>
          <w:szCs w:val="32"/>
          <w:lang w:val="en-US" w:eastAsia="zh-CN"/>
        </w:rPr>
        <w:t>（暂定2025年5月14日）。</w:t>
      </w:r>
    </w:p>
    <w:p w14:paraId="3E8FDAAC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jc w:val="both"/>
        <w:rPr>
          <w:rFonts w:hint="eastAsia" w:ascii="微软雅黑" w:hAnsi="微软雅黑" w:eastAsia="微软雅黑" w:cs="微软雅黑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微软雅黑" w:hAnsi="微软雅黑" w:eastAsia="微软雅黑" w:cs="微软雅黑"/>
          <w:color w:val="auto"/>
          <w:kern w:val="0"/>
          <w:sz w:val="32"/>
          <w:szCs w:val="32"/>
          <w:lang w:val="en-US" w:eastAsia="zh-CN" w:bidi="ar-SA"/>
        </w:rPr>
        <w:t>1.分项组织专业评委对参与作品进行审核打分（70分）。</w:t>
      </w:r>
    </w:p>
    <w:p w14:paraId="35B61C88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jc w:val="both"/>
        <w:rPr>
          <w:rFonts w:hint="eastAsia" w:ascii="微软雅黑" w:hAnsi="微软雅黑" w:eastAsia="微软雅黑" w:cs="微软雅黑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微软雅黑" w:hAnsi="微软雅黑" w:eastAsia="微软雅黑" w:cs="微软雅黑"/>
          <w:color w:val="auto"/>
          <w:kern w:val="0"/>
          <w:sz w:val="32"/>
          <w:szCs w:val="32"/>
          <w:lang w:val="en-US" w:eastAsia="zh-CN" w:bidi="ar-SA"/>
        </w:rPr>
        <w:t>2.在校园内对参与作品进行集中展示，组织师生现场进行投票（票数将由高到低排序，得票占比在前25%按照30分折算、25%-50%按照20分折算、50%-75%按照10分折算、后75%-100%按照5分折算）。</w:t>
      </w:r>
    </w:p>
    <w:p w14:paraId="29D6B78B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jc w:val="both"/>
        <w:rPr>
          <w:rFonts w:hint="eastAsia" w:ascii="微软雅黑" w:hAnsi="微软雅黑" w:eastAsia="微软雅黑" w:cs="微软雅黑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微软雅黑" w:hAnsi="微软雅黑" w:eastAsia="微软雅黑" w:cs="微软雅黑"/>
          <w:color w:val="auto"/>
          <w:kern w:val="0"/>
          <w:sz w:val="32"/>
          <w:szCs w:val="32"/>
          <w:lang w:val="en-US" w:eastAsia="zh-CN" w:bidi="ar-SA"/>
        </w:rPr>
        <w:t>3.作品总分（100分）=评委打分（占70%）+投票数折算分（占30%），总分由高到低排序进行评选，获奖作品将在怀德学院微信公众号进行展示、宣传。</w:t>
      </w:r>
    </w:p>
    <w:p w14:paraId="771D794F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jc w:val="both"/>
        <w:rPr>
          <w:rFonts w:hint="eastAsia" w:ascii="微软雅黑" w:hAnsi="微软雅黑" w:eastAsia="微软雅黑" w:cs="微软雅黑"/>
          <w:color w:val="auto"/>
          <w:kern w:val="0"/>
          <w:sz w:val="32"/>
          <w:szCs w:val="32"/>
          <w:lang w:val="en-US" w:eastAsia="zh-CN" w:bidi="ar-SA"/>
        </w:rPr>
      </w:pPr>
    </w:p>
    <w:p w14:paraId="300BDDB2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</w:pPr>
    </w:p>
    <w:p w14:paraId="5728C084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</w:pPr>
    </w:p>
    <w:p w14:paraId="405BE137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</w:pPr>
    </w:p>
    <w:p w14:paraId="0931A401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</w:pPr>
    </w:p>
    <w:p w14:paraId="46306F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小标宋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1" w:fontKey="{21EEB808-4A11-45D1-A26D-7C1A7B383672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56ABC149-8438-460A-B591-AFFDDFF86019}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402937"/>
    <w:rsid w:val="15420BF0"/>
    <w:rsid w:val="270A430C"/>
    <w:rsid w:val="51D4597C"/>
    <w:rsid w:val="55402937"/>
    <w:rsid w:val="7CEE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3">
    <w:name w:val="Body Text First Indent"/>
    <w:qFormat/>
    <w:uiPriority w:val="0"/>
    <w:pPr>
      <w:widowControl w:val="0"/>
      <w:spacing w:after="120"/>
      <w:ind w:firstLine="420" w:firstLineChars="100"/>
      <w:jc w:val="both"/>
    </w:pPr>
    <w:rPr>
      <w:rFonts w:ascii="Calibri" w:hAnsi="Calibri" w:eastAsia="宋体" w:cs="Times New Roman"/>
      <w:kern w:val="0"/>
      <w:sz w:val="20"/>
      <w:szCs w:val="20"/>
      <w:lang w:val="en-US" w:eastAsia="zh-CN" w:bidi="ar-SA"/>
    </w:rPr>
  </w:style>
  <w:style w:type="character" w:styleId="6">
    <w:name w:val="Strong"/>
    <w:basedOn w:val="5"/>
    <w:qFormat/>
    <w:uiPriority w:val="0"/>
    <w:rPr>
      <w:b/>
    </w:rPr>
  </w:style>
  <w:style w:type="paragraph" w:customStyle="1" w:styleId="7">
    <w:name w:val="演讲策划正文"/>
    <w:basedOn w:val="1"/>
    <w:qFormat/>
    <w:uiPriority w:val="0"/>
    <w:pPr>
      <w:spacing w:beforeLines="50" w:afterLines="50" w:line="360" w:lineRule="auto"/>
      <w:jc w:val="left"/>
      <w:textAlignment w:val="baseline"/>
    </w:pPr>
    <w:rPr>
      <w:rFonts w:ascii="宋体" w:hAnsi="宋体"/>
      <w:color w:val="00000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1077</Words>
  <Characters>1175</Characters>
  <Lines>0</Lines>
  <Paragraphs>0</Paragraphs>
  <TotalTime>7</TotalTime>
  <ScaleCrop>false</ScaleCrop>
  <LinksUpToDate>false</LinksUpToDate>
  <CharactersWithSpaces>1338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2025-04-16T08:12:00Z</dcterms:created>
  <dc:creator>wendy</dc:creator>
  <cp:lastModifiedBy>图彩色即可</cp:lastModifiedBy>
  <dcterms:modified xsi:type="dcterms:W3CDTF">2025-04-27T05:41:23Z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7FE1AA143E8F46338D902C4605CF05F0_13</vt:lpwstr>
  </property>
  <property fmtid="{D5CDD505-2E9C-101B-9397-08002B2CF9AE}" pid="4" name="KSOTemplateDocerSaveRecord">
    <vt:lpwstr>eyJoZGlkIjoiZWE3ZjY2Y2I0OTEwZDJkNjFiZTBkNDlhNzhmM2ExY2MiLCJ1c2VySWQiOiIyMzY2NjExMzgifQ==</vt:lpwstr>
  </property>
</Properties>
</file>