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F537D">
      <w:pPr>
        <w:widowControl/>
        <w:jc w:val="center"/>
        <w:rPr>
          <w:rFonts w:ascii="黑体" w:hAnsi="黑体" w:eastAsia="黑体" w:cs="黑体"/>
          <w:sz w:val="44"/>
          <w:szCs w:val="44"/>
        </w:rPr>
      </w:pPr>
      <w:r>
        <w:rPr>
          <w:rFonts w:hint="eastAsia" w:ascii="黑体" w:hAnsi="黑体" w:eastAsia="黑体" w:cs="黑体"/>
          <w:sz w:val="44"/>
          <w:szCs w:val="44"/>
        </w:rPr>
        <w:t>常州大学怀德学院第十四届“挑战杯”中国大学生创业计划竞赛</w:t>
      </w:r>
    </w:p>
    <w:p w14:paraId="3FAC4C78">
      <w:pPr>
        <w:widowControl/>
        <w:jc w:val="center"/>
        <w:rPr>
          <w:rFonts w:hint="default" w:ascii="方正小标宋_GBK" w:hAnsi="方正小标宋_GBK" w:eastAsia="黑体" w:cs="方正小标宋_GBK"/>
          <w:sz w:val="36"/>
          <w:szCs w:val="36"/>
          <w:lang w:val="en-US" w:eastAsia="zh-CN"/>
        </w:rPr>
      </w:pPr>
      <w:r>
        <w:rPr>
          <w:rFonts w:hint="eastAsia" w:ascii="黑体" w:hAnsi="黑体" w:eastAsia="黑体" w:cs="黑体"/>
          <w:sz w:val="44"/>
          <w:szCs w:val="44"/>
        </w:rPr>
        <w:t>校内选拔赛</w:t>
      </w:r>
      <w:r>
        <w:rPr>
          <w:rFonts w:hint="eastAsia" w:ascii="黑体" w:hAnsi="黑体" w:eastAsia="黑体" w:cs="黑体"/>
          <w:sz w:val="44"/>
          <w:szCs w:val="44"/>
          <w:lang w:val="en-US" w:eastAsia="zh-CN"/>
        </w:rPr>
        <w:t>获奖表</w:t>
      </w:r>
    </w:p>
    <w:tbl>
      <w:tblPr>
        <w:tblStyle w:val="5"/>
        <w:tblpPr w:leftFromText="180" w:rightFromText="180" w:vertAnchor="text" w:horzAnchor="page" w:tblpX="2738" w:tblpY="624"/>
        <w:tblOverlap w:val="never"/>
        <w:tblW w:w="414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9"/>
        <w:gridCol w:w="3400"/>
        <w:gridCol w:w="1655"/>
        <w:gridCol w:w="1234"/>
        <w:gridCol w:w="2614"/>
        <w:gridCol w:w="1855"/>
      </w:tblGrid>
      <w:tr w14:paraId="28709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trPr>
        <w:tc>
          <w:tcPr>
            <w:tcW w:w="1039" w:type="dxa"/>
            <w:vAlign w:val="center"/>
          </w:tcPr>
          <w:p w14:paraId="70E6BD8F">
            <w:pPr>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3400" w:type="dxa"/>
            <w:vAlign w:val="center"/>
          </w:tcPr>
          <w:p w14:paraId="141196AD">
            <w:pPr>
              <w:jc w:val="center"/>
              <w:rPr>
                <w:rFonts w:ascii="宋体" w:hAnsi="宋体" w:eastAsia="宋体" w:cs="宋体"/>
                <w:b/>
                <w:bCs/>
                <w:sz w:val="24"/>
                <w:szCs w:val="24"/>
              </w:rPr>
            </w:pPr>
            <w:r>
              <w:rPr>
                <w:rFonts w:hint="eastAsia" w:ascii="宋体" w:hAnsi="宋体" w:eastAsia="宋体" w:cs="宋体"/>
                <w:b/>
                <w:bCs/>
                <w:sz w:val="24"/>
                <w:szCs w:val="24"/>
              </w:rPr>
              <w:t>项目名称</w:t>
            </w:r>
          </w:p>
        </w:tc>
        <w:tc>
          <w:tcPr>
            <w:tcW w:w="1655" w:type="dxa"/>
            <w:vAlign w:val="center"/>
          </w:tcPr>
          <w:p w14:paraId="22395FCD">
            <w:pPr>
              <w:jc w:val="center"/>
              <w:rPr>
                <w:rFonts w:ascii="宋体" w:hAnsi="宋体" w:eastAsia="宋体" w:cs="宋体"/>
                <w:b/>
                <w:bCs/>
                <w:sz w:val="24"/>
                <w:szCs w:val="24"/>
              </w:rPr>
            </w:pPr>
            <w:r>
              <w:rPr>
                <w:rFonts w:hint="eastAsia" w:ascii="宋体" w:hAnsi="宋体" w:eastAsia="宋体" w:cs="宋体"/>
                <w:b/>
                <w:bCs/>
                <w:sz w:val="24"/>
                <w:szCs w:val="24"/>
              </w:rPr>
              <w:t>作品分组</w:t>
            </w:r>
          </w:p>
        </w:tc>
        <w:tc>
          <w:tcPr>
            <w:tcW w:w="1234" w:type="dxa"/>
            <w:vAlign w:val="center"/>
          </w:tcPr>
          <w:p w14:paraId="73C42738">
            <w:pPr>
              <w:jc w:val="center"/>
              <w:rPr>
                <w:rFonts w:ascii="宋体" w:hAnsi="宋体" w:eastAsia="宋体" w:cs="宋体"/>
                <w:b/>
                <w:bCs/>
                <w:sz w:val="24"/>
                <w:szCs w:val="24"/>
              </w:rPr>
            </w:pPr>
            <w:r>
              <w:rPr>
                <w:rFonts w:hint="eastAsia"/>
                <w:b/>
                <w:bCs/>
                <w:sz w:val="20"/>
                <w:szCs w:val="20"/>
              </w:rPr>
              <w:t>负责人</w:t>
            </w:r>
          </w:p>
        </w:tc>
        <w:tc>
          <w:tcPr>
            <w:tcW w:w="2614" w:type="dxa"/>
            <w:vAlign w:val="center"/>
          </w:tcPr>
          <w:p w14:paraId="2156A9F6">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团队成员</w:t>
            </w:r>
          </w:p>
        </w:tc>
        <w:tc>
          <w:tcPr>
            <w:tcW w:w="1855" w:type="dxa"/>
            <w:vAlign w:val="center"/>
          </w:tcPr>
          <w:p w14:paraId="328F7DCB">
            <w:pPr>
              <w:jc w:val="center"/>
              <w:rPr>
                <w:rFonts w:hint="eastAsia" w:ascii="宋体" w:hAnsi="宋体" w:eastAsia="宋体" w:cs="宋体"/>
                <w:b/>
                <w:bCs/>
                <w:sz w:val="24"/>
                <w:szCs w:val="24"/>
              </w:rPr>
            </w:pPr>
            <w:r>
              <w:rPr>
                <w:rFonts w:hint="eastAsia" w:ascii="宋体" w:hAnsi="宋体" w:eastAsia="宋体" w:cs="宋体"/>
                <w:b/>
                <w:bCs/>
                <w:sz w:val="24"/>
                <w:szCs w:val="24"/>
              </w:rPr>
              <w:t>拟授予</w:t>
            </w:r>
          </w:p>
        </w:tc>
      </w:tr>
      <w:tr w14:paraId="33C6D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1039" w:type="dxa"/>
            <w:vAlign w:val="center"/>
          </w:tcPr>
          <w:p w14:paraId="0F62F960">
            <w:pPr>
              <w:widowControl/>
              <w:jc w:val="center"/>
              <w:rPr>
                <w:rFonts w:ascii="宋体" w:hAnsi="宋体" w:cs="宋体"/>
                <w:sz w:val="22"/>
              </w:rPr>
            </w:pPr>
            <w:r>
              <w:rPr>
                <w:rFonts w:hint="eastAsia" w:ascii="宋体" w:hAnsi="宋体" w:eastAsia="宋体" w:cs="宋体"/>
                <w:sz w:val="22"/>
              </w:rPr>
              <w:t>1</w:t>
            </w:r>
          </w:p>
        </w:tc>
        <w:tc>
          <w:tcPr>
            <w:tcW w:w="3400" w:type="dxa"/>
            <w:vAlign w:val="center"/>
          </w:tcPr>
          <w:p w14:paraId="0F6F3001">
            <w:pPr>
              <w:widowControl/>
              <w:jc w:val="center"/>
              <w:rPr>
                <w:rFonts w:hint="eastAsia" w:ascii="宋体" w:hAnsi="宋体" w:eastAsia="宋体" w:cs="宋体"/>
                <w:sz w:val="22"/>
              </w:rPr>
            </w:pPr>
            <w:r>
              <w:rPr>
                <w:rFonts w:hint="eastAsia" w:ascii="宋体" w:hAnsi="宋体" w:eastAsia="宋体" w:cs="宋体"/>
                <w:sz w:val="22"/>
                <w:lang w:val="en-US" w:eastAsia="zh-CN"/>
              </w:rPr>
              <w:t>蓝天赋农——开辟多模组化病虫害一体防治系统新纪元的先驱者</w:t>
            </w:r>
          </w:p>
        </w:tc>
        <w:tc>
          <w:tcPr>
            <w:tcW w:w="1655" w:type="dxa"/>
            <w:vAlign w:val="center"/>
          </w:tcPr>
          <w:p w14:paraId="43BE3B6D">
            <w:pPr>
              <w:widowControl/>
              <w:jc w:val="center"/>
              <w:rPr>
                <w:rFonts w:ascii="宋体" w:hAnsi="宋体"/>
                <w:sz w:val="22"/>
              </w:rPr>
            </w:pPr>
            <w:r>
              <w:rPr>
                <w:rFonts w:hint="eastAsia" w:ascii="宋体" w:hAnsi="宋体"/>
                <w:sz w:val="22"/>
              </w:rPr>
              <w:t>乡村振兴和农业农村现代化</w:t>
            </w:r>
          </w:p>
        </w:tc>
        <w:tc>
          <w:tcPr>
            <w:tcW w:w="1234" w:type="dxa"/>
            <w:vAlign w:val="center"/>
          </w:tcPr>
          <w:p w14:paraId="5112123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sz w:val="22"/>
              </w:rPr>
            </w:pPr>
            <w:r>
              <w:rPr>
                <w:rFonts w:hint="eastAsia" w:ascii="宋体" w:hAnsi="宋体" w:eastAsia="宋体" w:cs="宋体"/>
                <w:sz w:val="22"/>
                <w:szCs w:val="22"/>
                <w:lang w:val="en-US" w:eastAsia="zh-CN"/>
              </w:rPr>
              <w:t>张雅楠</w:t>
            </w:r>
          </w:p>
        </w:tc>
        <w:tc>
          <w:tcPr>
            <w:tcW w:w="2614" w:type="dxa"/>
            <w:vAlign w:val="center"/>
          </w:tcPr>
          <w:p w14:paraId="3ECE0AAB">
            <w:pPr>
              <w:widowControl/>
              <w:jc w:val="center"/>
              <w:rPr>
                <w:rFonts w:hint="default" w:ascii="宋体" w:hAnsi="宋体" w:eastAsia="宋体" w:cs="宋体"/>
                <w:sz w:val="22"/>
                <w:szCs w:val="22"/>
                <w:shd w:val="clear" w:color="auto" w:fill="auto"/>
                <w:lang w:val="en-US" w:eastAsia="zh-CN"/>
              </w:rPr>
            </w:pPr>
            <w:r>
              <w:rPr>
                <w:rFonts w:hint="eastAsia" w:ascii="宋体" w:hAnsi="宋体" w:eastAsia="宋体" w:cs="宋体"/>
                <w:sz w:val="22"/>
                <w:szCs w:val="22"/>
                <w:shd w:val="clear" w:color="auto" w:fill="auto"/>
                <w:lang w:val="en-US" w:eastAsia="zh-CN"/>
              </w:rPr>
              <w:t>张雅楠、贾超凡、曹淑芹、朱炫屹、蒋赟、格桑措姆、陈俊杰、掌子琳、周雨晨、刘洁颖、燕纾熳、任翔、刘佳慧、张力、李卓</w:t>
            </w:r>
          </w:p>
        </w:tc>
        <w:tc>
          <w:tcPr>
            <w:tcW w:w="1855" w:type="dxa"/>
            <w:vAlign w:val="center"/>
          </w:tcPr>
          <w:p w14:paraId="6F298F0F">
            <w:pPr>
              <w:widowControl/>
              <w:jc w:val="center"/>
              <w:rPr>
                <w:rFonts w:hint="eastAsia" w:ascii="宋体" w:hAnsi="宋体"/>
                <w:sz w:val="22"/>
              </w:rPr>
            </w:pPr>
            <w:r>
              <w:rPr>
                <w:rFonts w:hint="eastAsia" w:ascii="宋体" w:hAnsi="宋体"/>
                <w:sz w:val="22"/>
              </w:rPr>
              <w:t>一等奖</w:t>
            </w:r>
          </w:p>
        </w:tc>
      </w:tr>
      <w:tr w14:paraId="7A028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1039" w:type="dxa"/>
            <w:vAlign w:val="center"/>
          </w:tcPr>
          <w:p w14:paraId="11A0F6BD">
            <w:pPr>
              <w:widowControl/>
              <w:jc w:val="center"/>
              <w:rPr>
                <w:rFonts w:ascii="宋体" w:hAnsi="宋体" w:cs="宋体"/>
                <w:sz w:val="22"/>
              </w:rPr>
            </w:pPr>
            <w:r>
              <w:rPr>
                <w:rFonts w:hint="eastAsia" w:ascii="宋体" w:hAnsi="宋体" w:eastAsia="宋体" w:cs="宋体"/>
                <w:sz w:val="22"/>
              </w:rPr>
              <w:t>2</w:t>
            </w:r>
          </w:p>
        </w:tc>
        <w:tc>
          <w:tcPr>
            <w:tcW w:w="3400" w:type="dxa"/>
            <w:vAlign w:val="center"/>
          </w:tcPr>
          <w:p w14:paraId="16097505">
            <w:pPr>
              <w:widowControl/>
              <w:jc w:val="center"/>
              <w:rPr>
                <w:rFonts w:hint="eastAsia" w:ascii="宋体" w:hAnsi="宋体" w:eastAsia="宋体" w:cs="宋体"/>
                <w:sz w:val="22"/>
              </w:rPr>
            </w:pPr>
            <w:r>
              <w:rPr>
                <w:rFonts w:hint="eastAsia" w:ascii="宋体" w:hAnsi="宋体" w:eastAsia="宋体" w:cs="宋体"/>
                <w:sz w:val="22"/>
                <w:lang w:val="en-US" w:eastAsia="zh-CN"/>
              </w:rPr>
              <w:t>海琼智航—环保无人船河湖水域治理的先锋者</w:t>
            </w:r>
          </w:p>
        </w:tc>
        <w:tc>
          <w:tcPr>
            <w:tcW w:w="1655" w:type="dxa"/>
            <w:vAlign w:val="center"/>
          </w:tcPr>
          <w:p w14:paraId="5211AFEF">
            <w:pPr>
              <w:widowControl/>
              <w:jc w:val="center"/>
              <w:rPr>
                <w:rFonts w:ascii="宋体" w:hAnsi="宋体"/>
                <w:sz w:val="22"/>
              </w:rPr>
            </w:pPr>
            <w:r>
              <w:rPr>
                <w:rFonts w:hint="eastAsia" w:ascii="宋体" w:hAnsi="宋体"/>
                <w:sz w:val="22"/>
              </w:rPr>
              <w:t>生态环保和可持续发展</w:t>
            </w:r>
          </w:p>
        </w:tc>
        <w:tc>
          <w:tcPr>
            <w:tcW w:w="1234" w:type="dxa"/>
            <w:vAlign w:val="center"/>
          </w:tcPr>
          <w:p w14:paraId="44C4AEBD">
            <w:pPr>
              <w:widowControl/>
              <w:jc w:val="center"/>
              <w:rPr>
                <w:rFonts w:ascii="宋体" w:hAnsi="宋体"/>
                <w:sz w:val="22"/>
              </w:rPr>
            </w:pPr>
            <w:r>
              <w:rPr>
                <w:rFonts w:hint="eastAsia" w:ascii="宋体" w:hAnsi="宋体" w:eastAsia="宋体" w:cs="宋体"/>
                <w:sz w:val="22"/>
                <w:szCs w:val="22"/>
                <w:lang w:val="en-US" w:eastAsia="zh-CN"/>
              </w:rPr>
              <w:t>李欢钊</w:t>
            </w:r>
          </w:p>
        </w:tc>
        <w:tc>
          <w:tcPr>
            <w:tcW w:w="2614" w:type="dxa"/>
            <w:vAlign w:val="center"/>
          </w:tcPr>
          <w:p w14:paraId="55337F1F">
            <w:pPr>
              <w:widowControl/>
              <w:jc w:val="center"/>
              <w:rPr>
                <w:rFonts w:hint="default" w:ascii="宋体" w:hAnsi="宋体" w:eastAsia="宋体" w:cs="宋体"/>
                <w:sz w:val="22"/>
                <w:szCs w:val="22"/>
                <w:shd w:val="clear" w:color="auto" w:fill="auto"/>
                <w:lang w:val="en-US" w:eastAsia="zh-CN"/>
              </w:rPr>
            </w:pPr>
            <w:r>
              <w:rPr>
                <w:rFonts w:hint="eastAsia" w:ascii="宋体" w:hAnsi="宋体" w:eastAsia="宋体" w:cs="宋体"/>
                <w:sz w:val="22"/>
                <w:szCs w:val="22"/>
                <w:shd w:val="clear" w:color="auto" w:fill="auto"/>
                <w:lang w:val="en-US" w:eastAsia="zh-CN"/>
              </w:rPr>
              <w:t>张傲东、李欢钊、章艺、冯洋、钟建英、卿斌、窦俊华、沈依雪、陈嘉渝、于婧、陆婷煜、关思婕、移肖云、刘振兴</w:t>
            </w:r>
          </w:p>
        </w:tc>
        <w:tc>
          <w:tcPr>
            <w:tcW w:w="1855" w:type="dxa"/>
            <w:vAlign w:val="center"/>
          </w:tcPr>
          <w:p w14:paraId="0CFB4EC2">
            <w:pPr>
              <w:widowControl/>
              <w:jc w:val="center"/>
              <w:rPr>
                <w:rFonts w:hint="eastAsia" w:ascii="宋体" w:hAnsi="宋体"/>
                <w:sz w:val="22"/>
              </w:rPr>
            </w:pPr>
            <w:r>
              <w:rPr>
                <w:rFonts w:hint="eastAsia" w:ascii="宋体" w:hAnsi="宋体"/>
                <w:sz w:val="22"/>
              </w:rPr>
              <w:t>一等奖</w:t>
            </w:r>
          </w:p>
        </w:tc>
      </w:tr>
      <w:tr w14:paraId="0CE88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1039" w:type="dxa"/>
            <w:vAlign w:val="center"/>
          </w:tcPr>
          <w:p w14:paraId="35662D2B">
            <w:pPr>
              <w:widowControl/>
              <w:jc w:val="center"/>
              <w:rPr>
                <w:rFonts w:ascii="宋体" w:hAnsi="宋体" w:eastAsia="宋体" w:cs="宋体"/>
                <w:sz w:val="22"/>
              </w:rPr>
            </w:pPr>
            <w:r>
              <w:rPr>
                <w:rFonts w:hint="eastAsia" w:ascii="宋体" w:hAnsi="宋体" w:eastAsia="宋体" w:cs="宋体"/>
                <w:sz w:val="22"/>
              </w:rPr>
              <w:t>3</w:t>
            </w:r>
          </w:p>
        </w:tc>
        <w:tc>
          <w:tcPr>
            <w:tcW w:w="3400" w:type="dxa"/>
            <w:vAlign w:val="center"/>
          </w:tcPr>
          <w:p w14:paraId="4BDFC79F">
            <w:pPr>
              <w:widowControl/>
              <w:jc w:val="center"/>
              <w:rPr>
                <w:rFonts w:hint="eastAsia" w:ascii="宋体" w:hAnsi="宋体" w:eastAsia="宋体" w:cs="宋体"/>
                <w:sz w:val="22"/>
              </w:rPr>
            </w:pPr>
            <w:r>
              <w:rPr>
                <w:rFonts w:hint="eastAsia" w:ascii="宋体" w:hAnsi="宋体" w:eastAsia="宋体" w:cs="宋体"/>
                <w:sz w:val="22"/>
                <w:lang w:val="en-US"/>
              </w:rPr>
              <w:t>欲曙中华——用沉浸式剧本讲好中国故事</w:t>
            </w:r>
          </w:p>
        </w:tc>
        <w:tc>
          <w:tcPr>
            <w:tcW w:w="1655" w:type="dxa"/>
            <w:vAlign w:val="center"/>
          </w:tcPr>
          <w:p w14:paraId="1E34FB18">
            <w:pPr>
              <w:widowControl/>
              <w:jc w:val="center"/>
              <w:rPr>
                <w:rFonts w:ascii="宋体" w:hAnsi="宋体"/>
                <w:sz w:val="22"/>
              </w:rPr>
            </w:pPr>
            <w:r>
              <w:rPr>
                <w:rFonts w:hint="default" w:ascii="宋体" w:hAnsi="宋体" w:eastAsia="宋体" w:cs="宋体"/>
                <w:b w:val="0"/>
                <w:bCs w:val="0"/>
                <w:i w:val="0"/>
                <w:iCs w:val="0"/>
                <w:color w:val="auto"/>
                <w:kern w:val="2"/>
                <w:sz w:val="22"/>
                <w:szCs w:val="22"/>
                <w:highlight w:val="none"/>
                <w:vertAlign w:val="baseline"/>
                <w:lang w:val="en-US" w:eastAsia="zh-CN" w:bidi="ar-SA"/>
              </w:rPr>
              <w:t>文化创意和区域合作</w:t>
            </w:r>
          </w:p>
        </w:tc>
        <w:tc>
          <w:tcPr>
            <w:tcW w:w="1234" w:type="dxa"/>
            <w:vAlign w:val="center"/>
          </w:tcPr>
          <w:p w14:paraId="567DA58E">
            <w:pPr>
              <w:widowControl/>
              <w:jc w:val="center"/>
              <w:rPr>
                <w:rFonts w:hint="eastAsia" w:ascii="宋体" w:hAnsi="宋体" w:eastAsia="宋体" w:cs="宋体"/>
                <w:kern w:val="2"/>
                <w:sz w:val="22"/>
                <w:szCs w:val="22"/>
                <w:lang w:val="en-US" w:eastAsia="zh-CN" w:bidi="ar-SA"/>
              </w:rPr>
            </w:pPr>
            <w:r>
              <w:rPr>
                <w:rFonts w:hint="default" w:ascii="宋体" w:hAnsi="宋体" w:eastAsia="宋体" w:cs="宋体"/>
                <w:kern w:val="2"/>
                <w:sz w:val="22"/>
                <w:szCs w:val="22"/>
                <w:lang w:val="en-US" w:eastAsia="zh-CN" w:bidi="ar-SA"/>
              </w:rPr>
              <w:t>路露</w:t>
            </w:r>
          </w:p>
        </w:tc>
        <w:tc>
          <w:tcPr>
            <w:tcW w:w="2614" w:type="dxa"/>
            <w:vAlign w:val="center"/>
          </w:tcPr>
          <w:p w14:paraId="0C149AEE">
            <w:pPr>
              <w:widowControl/>
              <w:jc w:val="center"/>
              <w:rPr>
                <w:rFonts w:hint="eastAsia" w:ascii="宋体" w:hAnsi="宋体" w:eastAsia="宋体" w:cs="宋体"/>
                <w:sz w:val="22"/>
                <w:szCs w:val="22"/>
                <w:shd w:val="clear" w:color="auto" w:fill="auto"/>
                <w:lang w:val="en-US" w:eastAsia="zh-CN"/>
              </w:rPr>
            </w:pPr>
            <w:r>
              <w:rPr>
                <w:rFonts w:hint="eastAsia" w:ascii="宋体" w:hAnsi="宋体" w:eastAsia="宋体" w:cs="宋体"/>
                <w:sz w:val="22"/>
                <w:szCs w:val="22"/>
                <w:shd w:val="clear" w:color="auto" w:fill="auto"/>
                <w:lang w:val="en-US" w:eastAsia="zh-CN"/>
              </w:rPr>
              <w:t>路露、蒋雯奕、郑晗月、方诗音、边星宇、辛正言、李鸿香、邓思雨、蒋秋、林颖、滕养辉、张佴主、郑姜印、荀雅雯</w:t>
            </w:r>
          </w:p>
        </w:tc>
        <w:tc>
          <w:tcPr>
            <w:tcW w:w="1855" w:type="dxa"/>
            <w:vAlign w:val="center"/>
          </w:tcPr>
          <w:p w14:paraId="6FC2FD53">
            <w:pPr>
              <w:widowControl/>
              <w:jc w:val="center"/>
              <w:rPr>
                <w:rFonts w:hint="eastAsia" w:ascii="宋体" w:hAnsi="宋体"/>
                <w:sz w:val="22"/>
              </w:rPr>
            </w:pPr>
            <w:r>
              <w:rPr>
                <w:rFonts w:hint="eastAsia" w:ascii="宋体" w:hAnsi="宋体"/>
                <w:sz w:val="22"/>
              </w:rPr>
              <w:t>二等奖</w:t>
            </w:r>
          </w:p>
        </w:tc>
      </w:tr>
      <w:tr w14:paraId="04546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1039" w:type="dxa"/>
            <w:vAlign w:val="center"/>
          </w:tcPr>
          <w:p w14:paraId="3EA15E14">
            <w:pPr>
              <w:widowControl/>
              <w:jc w:val="center"/>
              <w:rPr>
                <w:rFonts w:ascii="宋体" w:hAnsi="宋体"/>
                <w:color w:val="000000"/>
                <w:sz w:val="22"/>
              </w:rPr>
            </w:pPr>
            <w:r>
              <w:rPr>
                <w:rFonts w:hint="eastAsia" w:ascii="宋体" w:hAnsi="宋体" w:eastAsia="宋体" w:cs="宋体"/>
                <w:sz w:val="22"/>
              </w:rPr>
              <w:t>4</w:t>
            </w:r>
          </w:p>
        </w:tc>
        <w:tc>
          <w:tcPr>
            <w:tcW w:w="3400" w:type="dxa"/>
            <w:vAlign w:val="center"/>
          </w:tcPr>
          <w:p w14:paraId="179C0EA7">
            <w:pPr>
              <w:widowControl/>
              <w:jc w:val="center"/>
              <w:rPr>
                <w:rFonts w:hint="eastAsia" w:ascii="宋体" w:hAnsi="宋体" w:eastAsia="宋体" w:cs="宋体"/>
                <w:sz w:val="22"/>
              </w:rPr>
            </w:pPr>
            <w:r>
              <w:rPr>
                <w:rFonts w:hint="eastAsia" w:ascii="宋体" w:hAnsi="宋体" w:eastAsia="宋体" w:cs="宋体"/>
                <w:sz w:val="22"/>
              </w:rPr>
              <w:t>靖江木生</w:t>
            </w:r>
            <w:bookmarkStart w:id="0" w:name="_GoBack"/>
            <w:bookmarkEnd w:id="0"/>
            <w:r>
              <w:rPr>
                <w:rFonts w:hint="eastAsia" w:ascii="宋体" w:hAnsi="宋体" w:eastAsia="宋体" w:cs="宋体"/>
                <w:sz w:val="22"/>
              </w:rPr>
              <w:t>文化馆</w:t>
            </w:r>
          </w:p>
        </w:tc>
        <w:tc>
          <w:tcPr>
            <w:tcW w:w="1655" w:type="dxa"/>
            <w:vAlign w:val="center"/>
          </w:tcPr>
          <w:p w14:paraId="72D483F1">
            <w:pPr>
              <w:widowControl/>
              <w:jc w:val="center"/>
              <w:rPr>
                <w:rFonts w:ascii="宋体" w:hAnsi="宋体"/>
                <w:sz w:val="22"/>
              </w:rPr>
            </w:pPr>
            <w:r>
              <w:rPr>
                <w:rFonts w:hint="eastAsia" w:ascii="宋体" w:hAnsi="宋体"/>
                <w:sz w:val="22"/>
              </w:rPr>
              <w:t>乡村振兴和农业农村现代化</w:t>
            </w:r>
          </w:p>
        </w:tc>
        <w:tc>
          <w:tcPr>
            <w:tcW w:w="1234" w:type="dxa"/>
            <w:vAlign w:val="center"/>
          </w:tcPr>
          <w:p w14:paraId="5529CBAC">
            <w:pPr>
              <w:widowControl/>
              <w:jc w:val="center"/>
              <w:rPr>
                <w:rFonts w:hint="eastAsia" w:ascii="宋体" w:hAnsi="宋体" w:eastAsia="宋体" w:cs="宋体"/>
                <w:kern w:val="2"/>
                <w:sz w:val="22"/>
                <w:szCs w:val="22"/>
                <w:lang w:val="en-US" w:eastAsia="zh-CN" w:bidi="ar-SA"/>
              </w:rPr>
            </w:pPr>
            <w:r>
              <w:rPr>
                <w:rFonts w:hint="default" w:ascii="宋体" w:hAnsi="宋体" w:eastAsia="宋体" w:cs="宋体"/>
                <w:kern w:val="2"/>
                <w:sz w:val="22"/>
                <w:szCs w:val="22"/>
                <w:lang w:val="en-US" w:eastAsia="zh-CN" w:bidi="ar-SA"/>
              </w:rPr>
              <w:t>方诗音</w:t>
            </w:r>
          </w:p>
        </w:tc>
        <w:tc>
          <w:tcPr>
            <w:tcW w:w="2614" w:type="dxa"/>
            <w:vAlign w:val="center"/>
          </w:tcPr>
          <w:p w14:paraId="74DF7270">
            <w:pPr>
              <w:widowControl/>
              <w:jc w:val="center"/>
              <w:rPr>
                <w:rFonts w:hint="eastAsia" w:ascii="宋体" w:hAnsi="宋体" w:eastAsia="宋体" w:cs="宋体"/>
                <w:sz w:val="22"/>
                <w:szCs w:val="22"/>
                <w:shd w:val="clear" w:color="auto" w:fill="auto"/>
                <w:lang w:val="en-US" w:eastAsia="zh-CN"/>
              </w:rPr>
            </w:pPr>
            <w:r>
              <w:rPr>
                <w:rFonts w:hint="eastAsia" w:ascii="宋体" w:hAnsi="宋体" w:eastAsia="宋体" w:cs="宋体"/>
                <w:sz w:val="22"/>
                <w:szCs w:val="22"/>
                <w:shd w:val="clear" w:color="auto" w:fill="auto"/>
                <w:lang w:val="en-US" w:eastAsia="zh-CN"/>
              </w:rPr>
              <w:t>王阳、刘夕琦、赵滢余、饶欣洁、邓思雨、李鸿香</w:t>
            </w:r>
            <w:r>
              <w:rPr>
                <w:rFonts w:hint="default" w:ascii="宋体" w:hAnsi="宋体" w:eastAsia="宋体" w:cs="宋体"/>
                <w:sz w:val="22"/>
                <w:szCs w:val="22"/>
                <w:shd w:val="clear" w:color="auto" w:fill="auto"/>
                <w:lang w:val="en-US" w:eastAsia="zh-CN"/>
              </w:rPr>
              <w:t>、钱陆奕、赵思闲</w:t>
            </w:r>
          </w:p>
        </w:tc>
        <w:tc>
          <w:tcPr>
            <w:tcW w:w="1855" w:type="dxa"/>
            <w:vAlign w:val="center"/>
          </w:tcPr>
          <w:p w14:paraId="5E94F1FF">
            <w:pPr>
              <w:widowControl/>
              <w:jc w:val="center"/>
              <w:rPr>
                <w:rFonts w:hint="eastAsia" w:ascii="宋体" w:hAnsi="宋体"/>
                <w:sz w:val="22"/>
              </w:rPr>
            </w:pPr>
            <w:r>
              <w:rPr>
                <w:rFonts w:hint="eastAsia" w:ascii="宋体" w:hAnsi="宋体"/>
                <w:sz w:val="22"/>
              </w:rPr>
              <w:t>二等奖</w:t>
            </w:r>
          </w:p>
        </w:tc>
      </w:tr>
      <w:tr w14:paraId="5A884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1039" w:type="dxa"/>
            <w:vAlign w:val="center"/>
          </w:tcPr>
          <w:p w14:paraId="14C5DCE4">
            <w:pPr>
              <w:widowControl/>
              <w:jc w:val="center"/>
              <w:rPr>
                <w:rFonts w:ascii="宋体" w:hAnsi="宋体" w:eastAsia="宋体" w:cs="宋体"/>
                <w:sz w:val="22"/>
              </w:rPr>
            </w:pPr>
            <w:r>
              <w:rPr>
                <w:rFonts w:hint="eastAsia" w:ascii="宋体" w:hAnsi="宋体" w:eastAsia="宋体" w:cs="宋体"/>
                <w:sz w:val="22"/>
              </w:rPr>
              <w:t>5</w:t>
            </w:r>
          </w:p>
        </w:tc>
        <w:tc>
          <w:tcPr>
            <w:tcW w:w="3400" w:type="dxa"/>
            <w:vAlign w:val="center"/>
          </w:tcPr>
          <w:p w14:paraId="268D123D">
            <w:pPr>
              <w:widowControl/>
              <w:jc w:val="center"/>
              <w:rPr>
                <w:rFonts w:hint="eastAsia" w:ascii="宋体" w:hAnsi="宋体" w:eastAsia="宋体" w:cs="宋体"/>
                <w:sz w:val="22"/>
              </w:rPr>
            </w:pPr>
            <w:r>
              <w:rPr>
                <w:rFonts w:hint="eastAsia" w:ascii="宋体" w:hAnsi="宋体" w:eastAsia="宋体" w:cs="宋体"/>
                <w:sz w:val="22"/>
              </w:rPr>
              <w:t>“晶益求精”—瞄准千亿级晶圆芯片市场</w:t>
            </w:r>
          </w:p>
        </w:tc>
        <w:tc>
          <w:tcPr>
            <w:tcW w:w="1655" w:type="dxa"/>
            <w:vAlign w:val="center"/>
          </w:tcPr>
          <w:p w14:paraId="6C94B241">
            <w:pPr>
              <w:widowControl/>
              <w:jc w:val="center"/>
              <w:rPr>
                <w:rFonts w:ascii="宋体" w:hAnsi="宋体"/>
                <w:sz w:val="22"/>
              </w:rPr>
            </w:pPr>
            <w:r>
              <w:rPr>
                <w:rFonts w:hint="eastAsia" w:ascii="宋体" w:hAnsi="宋体"/>
                <w:sz w:val="22"/>
              </w:rPr>
              <w:t>科技创新和未来产业</w:t>
            </w:r>
          </w:p>
        </w:tc>
        <w:tc>
          <w:tcPr>
            <w:tcW w:w="1234" w:type="dxa"/>
            <w:vAlign w:val="center"/>
          </w:tcPr>
          <w:p w14:paraId="79AD2761">
            <w:pPr>
              <w:widowControl/>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尹晓涵</w:t>
            </w:r>
          </w:p>
        </w:tc>
        <w:tc>
          <w:tcPr>
            <w:tcW w:w="2614" w:type="dxa"/>
            <w:vAlign w:val="center"/>
          </w:tcPr>
          <w:p w14:paraId="37365C02">
            <w:pPr>
              <w:widowControl/>
              <w:jc w:val="center"/>
              <w:rPr>
                <w:rFonts w:hint="eastAsia" w:ascii="宋体" w:hAnsi="宋体" w:eastAsia="宋体" w:cs="宋体"/>
                <w:sz w:val="22"/>
                <w:szCs w:val="22"/>
                <w:shd w:val="clear" w:color="auto" w:fill="auto"/>
                <w:lang w:val="en-US" w:eastAsia="zh-CN"/>
              </w:rPr>
            </w:pPr>
            <w:r>
              <w:rPr>
                <w:rFonts w:hint="eastAsia" w:ascii="宋体" w:hAnsi="宋体" w:eastAsia="宋体" w:cs="宋体"/>
                <w:sz w:val="22"/>
                <w:szCs w:val="22"/>
                <w:shd w:val="clear" w:color="auto" w:fill="auto"/>
                <w:lang w:val="en-US" w:eastAsia="zh-CN"/>
              </w:rPr>
              <w:t>冯洋、李华钊、周雨</w:t>
            </w:r>
            <w:r>
              <w:rPr>
                <w:rFonts w:hint="default" w:ascii="宋体" w:hAnsi="宋体" w:eastAsia="宋体" w:cs="宋体"/>
                <w:sz w:val="22"/>
                <w:szCs w:val="22"/>
                <w:shd w:val="clear" w:color="auto" w:fill="auto"/>
                <w:lang w:val="en-US" w:eastAsia="zh-CN"/>
              </w:rPr>
              <w:t>晨、张思怡、师媛媛、陈思通</w:t>
            </w:r>
            <w:r>
              <w:rPr>
                <w:rFonts w:hint="eastAsia" w:ascii="宋体" w:hAnsi="宋体" w:eastAsia="宋体" w:cs="宋体"/>
                <w:sz w:val="22"/>
                <w:szCs w:val="22"/>
                <w:shd w:val="clear" w:color="auto" w:fill="auto"/>
                <w:lang w:val="en-US" w:eastAsia="zh-CN"/>
              </w:rPr>
              <w:t>、</w:t>
            </w:r>
            <w:r>
              <w:rPr>
                <w:rFonts w:hint="default" w:ascii="宋体" w:hAnsi="宋体" w:eastAsia="宋体" w:cs="宋体"/>
                <w:sz w:val="22"/>
                <w:szCs w:val="22"/>
                <w:shd w:val="clear" w:color="auto" w:fill="auto"/>
                <w:lang w:val="en-US" w:eastAsia="zh-CN"/>
              </w:rPr>
              <w:t>曹磊</w:t>
            </w:r>
            <w:r>
              <w:rPr>
                <w:rFonts w:hint="eastAsia" w:ascii="宋体" w:hAnsi="宋体" w:eastAsia="宋体" w:cs="宋体"/>
                <w:sz w:val="22"/>
                <w:szCs w:val="22"/>
                <w:shd w:val="clear" w:color="auto" w:fill="auto"/>
                <w:lang w:val="en-US" w:eastAsia="zh-CN"/>
              </w:rPr>
              <w:t>、屠呈彬、李蕊、</w:t>
            </w:r>
            <w:r>
              <w:rPr>
                <w:rFonts w:hint="default" w:ascii="宋体" w:hAnsi="宋体" w:eastAsia="宋体" w:cs="宋体"/>
                <w:sz w:val="22"/>
                <w:szCs w:val="22"/>
                <w:shd w:val="clear" w:color="auto" w:fill="auto"/>
                <w:lang w:val="en-US" w:eastAsia="zh-CN"/>
              </w:rPr>
              <w:t>许昌、</w:t>
            </w:r>
            <w:r>
              <w:rPr>
                <w:rFonts w:hint="eastAsia" w:ascii="宋体" w:hAnsi="宋体" w:eastAsia="宋体" w:cs="宋体"/>
                <w:sz w:val="22"/>
                <w:szCs w:val="22"/>
                <w:shd w:val="clear" w:color="auto" w:fill="auto"/>
                <w:lang w:val="en-US" w:eastAsia="zh-CN"/>
              </w:rPr>
              <w:t>李妍、李雨潇、罗锦邻</w:t>
            </w:r>
          </w:p>
        </w:tc>
        <w:tc>
          <w:tcPr>
            <w:tcW w:w="1855" w:type="dxa"/>
            <w:vAlign w:val="center"/>
          </w:tcPr>
          <w:p w14:paraId="0D11844F">
            <w:pPr>
              <w:widowControl/>
              <w:jc w:val="center"/>
              <w:rPr>
                <w:rFonts w:hint="eastAsia" w:ascii="宋体" w:hAnsi="宋体"/>
                <w:sz w:val="22"/>
              </w:rPr>
            </w:pPr>
            <w:r>
              <w:rPr>
                <w:rFonts w:hint="eastAsia" w:ascii="宋体" w:hAnsi="宋体"/>
                <w:sz w:val="22"/>
              </w:rPr>
              <w:t>二等奖</w:t>
            </w:r>
          </w:p>
        </w:tc>
      </w:tr>
      <w:tr w14:paraId="2810C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1039" w:type="dxa"/>
            <w:vAlign w:val="center"/>
          </w:tcPr>
          <w:p w14:paraId="69705BE4">
            <w:pPr>
              <w:widowControl/>
              <w:jc w:val="center"/>
              <w:rPr>
                <w:rFonts w:ascii="宋体" w:hAnsi="宋体"/>
                <w:color w:val="000000"/>
                <w:sz w:val="22"/>
              </w:rPr>
            </w:pPr>
            <w:r>
              <w:rPr>
                <w:rFonts w:hint="eastAsia" w:ascii="宋体" w:hAnsi="宋体"/>
                <w:color w:val="000000"/>
                <w:sz w:val="22"/>
              </w:rPr>
              <w:t>6</w:t>
            </w:r>
          </w:p>
        </w:tc>
        <w:tc>
          <w:tcPr>
            <w:tcW w:w="3400" w:type="dxa"/>
            <w:vAlign w:val="center"/>
          </w:tcPr>
          <w:p w14:paraId="2565F92C">
            <w:pPr>
              <w:widowControl/>
              <w:jc w:val="center"/>
              <w:rPr>
                <w:rFonts w:hint="eastAsia" w:ascii="宋体" w:hAnsi="宋体" w:eastAsia="宋体" w:cs="宋体"/>
                <w:sz w:val="22"/>
              </w:rPr>
            </w:pPr>
            <w:r>
              <w:rPr>
                <w:rFonts w:hint="eastAsia" w:ascii="宋体" w:hAnsi="宋体" w:eastAsia="宋体" w:cs="宋体"/>
                <w:sz w:val="22"/>
              </w:rPr>
              <w:t>Smart金牌猪管家——智能化科技养猪践行者</w:t>
            </w:r>
          </w:p>
        </w:tc>
        <w:tc>
          <w:tcPr>
            <w:tcW w:w="1655" w:type="dxa"/>
            <w:vAlign w:val="center"/>
          </w:tcPr>
          <w:p w14:paraId="50F53322">
            <w:pPr>
              <w:widowControl/>
              <w:jc w:val="center"/>
              <w:rPr>
                <w:rFonts w:ascii="宋体" w:hAnsi="宋体"/>
                <w:sz w:val="22"/>
              </w:rPr>
            </w:pPr>
            <w:r>
              <w:rPr>
                <w:rFonts w:hint="eastAsia" w:ascii="宋体" w:hAnsi="宋体"/>
                <w:sz w:val="22"/>
              </w:rPr>
              <w:t>乡村振兴和农业农村现代化</w:t>
            </w:r>
          </w:p>
        </w:tc>
        <w:tc>
          <w:tcPr>
            <w:tcW w:w="1234" w:type="dxa"/>
            <w:vAlign w:val="center"/>
          </w:tcPr>
          <w:p w14:paraId="0EB81AD5">
            <w:pPr>
              <w:widowControl/>
              <w:jc w:val="center"/>
              <w:rPr>
                <w:rFonts w:ascii="宋体" w:hAnsi="宋体"/>
                <w:sz w:val="22"/>
              </w:rPr>
            </w:pPr>
            <w:r>
              <w:rPr>
                <w:rFonts w:hint="eastAsia" w:ascii="宋体" w:hAnsi="宋体"/>
                <w:sz w:val="22"/>
                <w:highlight w:val="none"/>
                <w:lang w:val="en-US" w:eastAsia="zh-CN"/>
              </w:rPr>
              <w:t>陆岩</w:t>
            </w:r>
          </w:p>
        </w:tc>
        <w:tc>
          <w:tcPr>
            <w:tcW w:w="2614" w:type="dxa"/>
            <w:vAlign w:val="center"/>
          </w:tcPr>
          <w:p w14:paraId="5B17F64F">
            <w:pPr>
              <w:widowControl/>
              <w:jc w:val="center"/>
              <w:rPr>
                <w:rFonts w:ascii="宋体" w:hAnsi="宋体"/>
                <w:sz w:val="22"/>
              </w:rPr>
            </w:pPr>
            <w:r>
              <w:rPr>
                <w:rFonts w:hint="eastAsia" w:ascii="宋体" w:hAnsi="宋体"/>
                <w:sz w:val="22"/>
                <w:highlight w:val="none"/>
                <w:lang w:val="en-US" w:eastAsia="zh-CN"/>
              </w:rPr>
              <w:t>王潞尧、李湘怡、张灵瑶、陈淑怡、王雯洁、欧阳瑛杰、陈欣怡、王铮</w:t>
            </w:r>
          </w:p>
        </w:tc>
        <w:tc>
          <w:tcPr>
            <w:tcW w:w="1855" w:type="dxa"/>
            <w:vAlign w:val="center"/>
          </w:tcPr>
          <w:p w14:paraId="602A23AD">
            <w:pPr>
              <w:widowControl/>
              <w:jc w:val="center"/>
              <w:rPr>
                <w:rFonts w:hint="eastAsia" w:ascii="宋体" w:hAnsi="宋体"/>
                <w:sz w:val="22"/>
              </w:rPr>
            </w:pPr>
            <w:r>
              <w:rPr>
                <w:rFonts w:hint="eastAsia" w:ascii="宋体" w:hAnsi="宋体"/>
                <w:sz w:val="22"/>
              </w:rPr>
              <w:t>三等奖</w:t>
            </w:r>
          </w:p>
        </w:tc>
      </w:tr>
      <w:tr w14:paraId="5CF36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1039" w:type="dxa"/>
            <w:vAlign w:val="center"/>
          </w:tcPr>
          <w:p w14:paraId="4CFE4C18">
            <w:pPr>
              <w:widowControl/>
              <w:jc w:val="center"/>
              <w:rPr>
                <w:rFonts w:ascii="宋体" w:hAnsi="宋体"/>
                <w:color w:val="000000"/>
                <w:sz w:val="22"/>
              </w:rPr>
            </w:pPr>
            <w:r>
              <w:rPr>
                <w:rFonts w:hint="eastAsia" w:ascii="宋体" w:hAnsi="宋体"/>
                <w:color w:val="000000"/>
                <w:sz w:val="22"/>
              </w:rPr>
              <w:t>7</w:t>
            </w:r>
          </w:p>
        </w:tc>
        <w:tc>
          <w:tcPr>
            <w:tcW w:w="3400" w:type="dxa"/>
            <w:vAlign w:val="center"/>
          </w:tcPr>
          <w:p w14:paraId="7F429EFF">
            <w:pPr>
              <w:widowControl/>
              <w:jc w:val="center"/>
              <w:rPr>
                <w:rFonts w:hint="eastAsia" w:ascii="宋体" w:hAnsi="宋体" w:eastAsia="宋体" w:cs="宋体"/>
                <w:sz w:val="22"/>
              </w:rPr>
            </w:pPr>
            <w:r>
              <w:rPr>
                <w:rFonts w:hint="eastAsia" w:ascii="宋体" w:hAnsi="宋体" w:eastAsia="宋体" w:cs="宋体"/>
                <w:sz w:val="22"/>
              </w:rPr>
              <w:t>承德屋</w:t>
            </w:r>
          </w:p>
        </w:tc>
        <w:tc>
          <w:tcPr>
            <w:tcW w:w="1655" w:type="dxa"/>
            <w:vAlign w:val="center"/>
          </w:tcPr>
          <w:p w14:paraId="1D94F307">
            <w:pPr>
              <w:widowControl/>
              <w:jc w:val="center"/>
              <w:rPr>
                <w:rFonts w:ascii="宋体" w:hAnsi="宋体"/>
                <w:sz w:val="22"/>
              </w:rPr>
            </w:pPr>
            <w:r>
              <w:rPr>
                <w:rFonts w:hint="eastAsia" w:ascii="宋体" w:hAnsi="宋体"/>
                <w:sz w:val="22"/>
              </w:rPr>
              <w:t>社会治理和公共服务</w:t>
            </w:r>
          </w:p>
        </w:tc>
        <w:tc>
          <w:tcPr>
            <w:tcW w:w="1234" w:type="dxa"/>
            <w:vAlign w:val="center"/>
          </w:tcPr>
          <w:p w14:paraId="21E02BD8">
            <w:pPr>
              <w:widowControl/>
              <w:jc w:val="center"/>
              <w:rPr>
                <w:rFonts w:ascii="宋体" w:hAnsi="宋体"/>
                <w:sz w:val="22"/>
              </w:rPr>
            </w:pPr>
            <w:r>
              <w:rPr>
                <w:rFonts w:hint="eastAsia" w:ascii="宋体" w:hAnsi="宋体"/>
                <w:color w:val="000000"/>
                <w:sz w:val="22"/>
                <w:highlight w:val="none"/>
                <w:lang w:val="en-US" w:eastAsia="zh-CN"/>
              </w:rPr>
              <w:t>丰彭铖</w:t>
            </w:r>
          </w:p>
        </w:tc>
        <w:tc>
          <w:tcPr>
            <w:tcW w:w="2614" w:type="dxa"/>
            <w:vAlign w:val="center"/>
          </w:tcPr>
          <w:p w14:paraId="5208DC36">
            <w:pPr>
              <w:widowControl/>
              <w:jc w:val="center"/>
              <w:rPr>
                <w:rFonts w:ascii="宋体" w:hAnsi="宋体"/>
                <w:sz w:val="22"/>
              </w:rPr>
            </w:pPr>
            <w:r>
              <w:rPr>
                <w:rFonts w:hint="eastAsia" w:ascii="宋体" w:hAnsi="宋体"/>
                <w:color w:val="000000"/>
                <w:sz w:val="22"/>
                <w:highlight w:val="none"/>
                <w:lang w:val="en-US" w:eastAsia="zh-CN"/>
              </w:rPr>
              <w:t>顾怡陶、陈培孝、付铮、宋杨、姜可心、卢益、朱丘銮、叶旭阳、闫绘谨</w:t>
            </w:r>
          </w:p>
        </w:tc>
        <w:tc>
          <w:tcPr>
            <w:tcW w:w="1855" w:type="dxa"/>
            <w:vAlign w:val="center"/>
          </w:tcPr>
          <w:p w14:paraId="2D727B5D">
            <w:pPr>
              <w:widowControl/>
              <w:jc w:val="center"/>
              <w:rPr>
                <w:rFonts w:hint="eastAsia" w:ascii="宋体" w:hAnsi="宋体"/>
                <w:sz w:val="22"/>
              </w:rPr>
            </w:pPr>
            <w:r>
              <w:rPr>
                <w:rFonts w:hint="eastAsia" w:ascii="宋体" w:hAnsi="宋体"/>
                <w:sz w:val="22"/>
              </w:rPr>
              <w:t>三等奖</w:t>
            </w:r>
          </w:p>
        </w:tc>
      </w:tr>
      <w:tr w14:paraId="55486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1039" w:type="dxa"/>
            <w:vAlign w:val="center"/>
          </w:tcPr>
          <w:p w14:paraId="6AE336EE">
            <w:pPr>
              <w:widowControl/>
              <w:jc w:val="center"/>
              <w:rPr>
                <w:rFonts w:ascii="宋体" w:hAnsi="宋体"/>
                <w:color w:val="000000"/>
                <w:sz w:val="22"/>
              </w:rPr>
            </w:pPr>
            <w:r>
              <w:rPr>
                <w:rFonts w:hint="eastAsia" w:ascii="宋体" w:hAnsi="宋体"/>
                <w:color w:val="000000"/>
                <w:sz w:val="22"/>
              </w:rPr>
              <w:t>8</w:t>
            </w:r>
          </w:p>
        </w:tc>
        <w:tc>
          <w:tcPr>
            <w:tcW w:w="3400" w:type="dxa"/>
            <w:vAlign w:val="center"/>
          </w:tcPr>
          <w:p w14:paraId="4753FADB">
            <w:pPr>
              <w:widowControl/>
              <w:jc w:val="center"/>
              <w:rPr>
                <w:rFonts w:ascii="宋体"/>
                <w:sz w:val="22"/>
              </w:rPr>
            </w:pPr>
            <w:r>
              <w:rPr>
                <w:rFonts w:hint="eastAsia" w:ascii="宋体" w:hAnsi="宋体"/>
                <w:sz w:val="22"/>
              </w:rPr>
              <w:t>“宫梳名篦”——新时代下非遗文化的数字传承与弘扬</w:t>
            </w:r>
          </w:p>
        </w:tc>
        <w:tc>
          <w:tcPr>
            <w:tcW w:w="1655" w:type="dxa"/>
            <w:vAlign w:val="center"/>
          </w:tcPr>
          <w:p w14:paraId="4D10C8A6">
            <w:pPr>
              <w:widowControl/>
              <w:jc w:val="center"/>
              <w:rPr>
                <w:rFonts w:ascii="宋体" w:hAnsi="宋体"/>
                <w:sz w:val="22"/>
              </w:rPr>
            </w:pPr>
            <w:r>
              <w:rPr>
                <w:rFonts w:hint="eastAsia" w:ascii="宋体" w:hAnsi="宋体"/>
                <w:sz w:val="22"/>
              </w:rPr>
              <w:t>文化创意和区域合作</w:t>
            </w:r>
          </w:p>
        </w:tc>
        <w:tc>
          <w:tcPr>
            <w:tcW w:w="1234" w:type="dxa"/>
            <w:vAlign w:val="center"/>
          </w:tcPr>
          <w:p w14:paraId="4D0BBAF1">
            <w:pPr>
              <w:widowControl/>
              <w:jc w:val="center"/>
              <w:rPr>
                <w:rFonts w:ascii="宋体" w:hAnsi="宋体"/>
                <w:sz w:val="22"/>
              </w:rPr>
            </w:pPr>
            <w:r>
              <w:rPr>
                <w:rFonts w:hint="eastAsia" w:ascii="宋体" w:hAnsi="宋体"/>
                <w:sz w:val="22"/>
                <w:highlight w:val="none"/>
                <w:lang w:val="en-US" w:eastAsia="zh-CN"/>
              </w:rPr>
              <w:t>冉依林</w:t>
            </w:r>
          </w:p>
        </w:tc>
        <w:tc>
          <w:tcPr>
            <w:tcW w:w="2614" w:type="dxa"/>
            <w:vAlign w:val="center"/>
          </w:tcPr>
          <w:p w14:paraId="1AB0EB2A">
            <w:pPr>
              <w:widowControl/>
              <w:jc w:val="center"/>
              <w:rPr>
                <w:rFonts w:ascii="宋体" w:hAnsi="宋体"/>
                <w:sz w:val="22"/>
              </w:rPr>
            </w:pPr>
            <w:r>
              <w:rPr>
                <w:rFonts w:hint="eastAsia" w:ascii="宋体" w:hAnsi="宋体"/>
                <w:sz w:val="22"/>
                <w:highlight w:val="none"/>
                <w:lang w:val="en-US" w:eastAsia="zh-CN"/>
              </w:rPr>
              <w:t>王嘉怡、张宁馨、薛曼桦、李雪琴</w:t>
            </w:r>
          </w:p>
        </w:tc>
        <w:tc>
          <w:tcPr>
            <w:tcW w:w="1855" w:type="dxa"/>
            <w:vAlign w:val="center"/>
          </w:tcPr>
          <w:p w14:paraId="68F9B5FD">
            <w:pPr>
              <w:widowControl/>
              <w:jc w:val="center"/>
              <w:rPr>
                <w:rFonts w:hint="eastAsia" w:ascii="宋体" w:hAnsi="宋体"/>
                <w:sz w:val="22"/>
              </w:rPr>
            </w:pPr>
            <w:r>
              <w:rPr>
                <w:rFonts w:hint="eastAsia" w:ascii="宋体" w:hAnsi="宋体"/>
                <w:sz w:val="22"/>
              </w:rPr>
              <w:t>三等奖</w:t>
            </w:r>
          </w:p>
        </w:tc>
      </w:tr>
      <w:tr w14:paraId="08871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1039" w:type="dxa"/>
            <w:vAlign w:val="center"/>
          </w:tcPr>
          <w:p w14:paraId="36147BD0">
            <w:pPr>
              <w:widowControl/>
              <w:jc w:val="center"/>
              <w:rPr>
                <w:rFonts w:ascii="宋体" w:hAnsi="宋体"/>
                <w:color w:val="000000"/>
                <w:sz w:val="22"/>
              </w:rPr>
            </w:pPr>
            <w:r>
              <w:rPr>
                <w:rFonts w:hint="eastAsia" w:ascii="宋体" w:hAnsi="宋体"/>
                <w:color w:val="000000"/>
                <w:sz w:val="22"/>
              </w:rPr>
              <w:t>9</w:t>
            </w:r>
          </w:p>
        </w:tc>
        <w:tc>
          <w:tcPr>
            <w:tcW w:w="3400" w:type="dxa"/>
            <w:vAlign w:val="center"/>
          </w:tcPr>
          <w:p w14:paraId="66A2E79D">
            <w:pPr>
              <w:widowControl/>
              <w:jc w:val="center"/>
              <w:rPr>
                <w:rFonts w:ascii="宋体" w:hAnsi="宋体"/>
                <w:sz w:val="22"/>
              </w:rPr>
            </w:pPr>
            <w:r>
              <w:rPr>
                <w:rFonts w:hint="eastAsia" w:ascii="宋体" w:hAnsi="宋体"/>
                <w:sz w:val="22"/>
              </w:rPr>
              <w:t>秋时荔枝——助力乡村振兴先锋</w:t>
            </w:r>
          </w:p>
        </w:tc>
        <w:tc>
          <w:tcPr>
            <w:tcW w:w="1655" w:type="dxa"/>
            <w:vAlign w:val="center"/>
          </w:tcPr>
          <w:p w14:paraId="3C3AEE57">
            <w:pPr>
              <w:widowControl/>
              <w:jc w:val="center"/>
              <w:rPr>
                <w:rFonts w:ascii="宋体" w:hAnsi="宋体"/>
                <w:sz w:val="22"/>
              </w:rPr>
            </w:pPr>
            <w:r>
              <w:rPr>
                <w:rFonts w:hint="eastAsia" w:ascii="宋体" w:hAnsi="宋体"/>
                <w:sz w:val="22"/>
              </w:rPr>
              <w:t>乡村振兴和农业农村现代化</w:t>
            </w:r>
          </w:p>
        </w:tc>
        <w:tc>
          <w:tcPr>
            <w:tcW w:w="1234" w:type="dxa"/>
            <w:vAlign w:val="center"/>
          </w:tcPr>
          <w:p w14:paraId="5C221FAB">
            <w:pPr>
              <w:widowControl/>
              <w:jc w:val="center"/>
              <w:rPr>
                <w:rFonts w:ascii="宋体" w:hAnsi="宋体"/>
                <w:sz w:val="22"/>
              </w:rPr>
            </w:pPr>
            <w:r>
              <w:rPr>
                <w:rFonts w:hint="eastAsia" w:ascii="宋体" w:hAnsi="宋体"/>
                <w:sz w:val="22"/>
                <w:highlight w:val="none"/>
              </w:rPr>
              <w:t>陆婷煜</w:t>
            </w:r>
          </w:p>
        </w:tc>
        <w:tc>
          <w:tcPr>
            <w:tcW w:w="2614" w:type="dxa"/>
            <w:vAlign w:val="center"/>
          </w:tcPr>
          <w:p w14:paraId="1D992E85">
            <w:pPr>
              <w:widowControl/>
              <w:jc w:val="center"/>
              <w:rPr>
                <w:rFonts w:ascii="宋体" w:hAnsi="宋体"/>
                <w:sz w:val="22"/>
              </w:rPr>
            </w:pPr>
            <w:r>
              <w:rPr>
                <w:rFonts w:ascii="宋体" w:hAnsi="宋体"/>
                <w:sz w:val="22"/>
                <w:highlight w:val="none"/>
              </w:rPr>
              <w:t>代睿鸿</w:t>
            </w:r>
            <w:r>
              <w:rPr>
                <w:rFonts w:hint="eastAsia" w:ascii="宋体" w:hAnsi="宋体"/>
                <w:sz w:val="22"/>
                <w:highlight w:val="none"/>
                <w:lang w:eastAsia="zh-CN"/>
              </w:rPr>
              <w:t>、</w:t>
            </w:r>
            <w:r>
              <w:rPr>
                <w:rFonts w:ascii="宋体" w:hAnsi="宋体"/>
                <w:sz w:val="22"/>
                <w:highlight w:val="none"/>
              </w:rPr>
              <w:t>陈梦茹</w:t>
            </w:r>
            <w:r>
              <w:rPr>
                <w:rFonts w:hint="eastAsia" w:ascii="宋体" w:hAnsi="宋体"/>
                <w:sz w:val="22"/>
                <w:highlight w:val="none"/>
                <w:lang w:eastAsia="zh-CN"/>
              </w:rPr>
              <w:t>、</w:t>
            </w:r>
            <w:r>
              <w:rPr>
                <w:rFonts w:ascii="宋体" w:hAnsi="宋体"/>
                <w:sz w:val="22"/>
                <w:highlight w:val="none"/>
              </w:rPr>
              <w:t>杨欢</w:t>
            </w:r>
            <w:r>
              <w:rPr>
                <w:rFonts w:hint="eastAsia" w:ascii="宋体" w:hAnsi="宋体"/>
                <w:sz w:val="22"/>
                <w:highlight w:val="none"/>
                <w:lang w:eastAsia="zh-CN"/>
              </w:rPr>
              <w:t>、</w:t>
            </w:r>
            <w:r>
              <w:rPr>
                <w:rFonts w:ascii="宋体" w:hAnsi="宋体"/>
                <w:sz w:val="22"/>
                <w:highlight w:val="none"/>
              </w:rPr>
              <w:t>刘雅</w:t>
            </w:r>
            <w:r>
              <w:rPr>
                <w:rFonts w:hint="eastAsia" w:ascii="宋体" w:hAnsi="宋体"/>
                <w:sz w:val="22"/>
                <w:highlight w:val="none"/>
                <w:lang w:eastAsia="zh-CN"/>
              </w:rPr>
              <w:t>、</w:t>
            </w:r>
            <w:r>
              <w:rPr>
                <w:rFonts w:ascii="宋体" w:hAnsi="宋体"/>
                <w:sz w:val="22"/>
                <w:highlight w:val="none"/>
              </w:rPr>
              <w:t>梁秋月</w:t>
            </w:r>
            <w:r>
              <w:rPr>
                <w:rFonts w:hint="eastAsia" w:ascii="宋体" w:hAnsi="宋体"/>
                <w:sz w:val="22"/>
                <w:highlight w:val="none"/>
                <w:lang w:eastAsia="zh-CN"/>
              </w:rPr>
              <w:t>、</w:t>
            </w:r>
            <w:r>
              <w:rPr>
                <w:rFonts w:ascii="宋体" w:hAnsi="宋体"/>
                <w:sz w:val="22"/>
                <w:highlight w:val="none"/>
              </w:rPr>
              <w:t>周顺</w:t>
            </w:r>
            <w:r>
              <w:rPr>
                <w:rFonts w:hint="eastAsia" w:ascii="宋体" w:hAnsi="宋体"/>
                <w:sz w:val="22"/>
                <w:highlight w:val="none"/>
                <w:lang w:eastAsia="zh-CN"/>
              </w:rPr>
              <w:t>、</w:t>
            </w:r>
            <w:r>
              <w:rPr>
                <w:rFonts w:ascii="宋体" w:hAnsi="宋体"/>
                <w:sz w:val="22"/>
                <w:highlight w:val="none"/>
              </w:rPr>
              <w:t>温钰阳</w:t>
            </w:r>
          </w:p>
        </w:tc>
        <w:tc>
          <w:tcPr>
            <w:tcW w:w="1855" w:type="dxa"/>
            <w:vAlign w:val="center"/>
          </w:tcPr>
          <w:p w14:paraId="36DAA467">
            <w:pPr>
              <w:widowControl/>
              <w:jc w:val="center"/>
              <w:rPr>
                <w:rFonts w:hint="eastAsia" w:ascii="宋体" w:hAnsi="宋体"/>
                <w:sz w:val="22"/>
              </w:rPr>
            </w:pPr>
            <w:r>
              <w:rPr>
                <w:rFonts w:hint="eastAsia" w:ascii="宋体" w:hAnsi="宋体"/>
                <w:sz w:val="22"/>
              </w:rPr>
              <w:t>三等奖</w:t>
            </w:r>
          </w:p>
        </w:tc>
      </w:tr>
      <w:tr w14:paraId="7D55D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1039" w:type="dxa"/>
            <w:vAlign w:val="center"/>
          </w:tcPr>
          <w:p w14:paraId="29948DAE">
            <w:pPr>
              <w:widowControl/>
              <w:jc w:val="center"/>
              <w:rPr>
                <w:rFonts w:ascii="宋体" w:hAnsi="宋体"/>
                <w:color w:val="000000"/>
                <w:sz w:val="22"/>
              </w:rPr>
            </w:pPr>
            <w:r>
              <w:rPr>
                <w:rFonts w:hint="eastAsia" w:ascii="宋体" w:hAnsi="宋体"/>
                <w:color w:val="000000"/>
                <w:sz w:val="22"/>
              </w:rPr>
              <w:t>10</w:t>
            </w:r>
          </w:p>
        </w:tc>
        <w:tc>
          <w:tcPr>
            <w:tcW w:w="3400" w:type="dxa"/>
            <w:vAlign w:val="center"/>
          </w:tcPr>
          <w:p w14:paraId="26D3009D">
            <w:pPr>
              <w:jc w:val="center"/>
              <w:textAlignment w:val="center"/>
              <w:rPr>
                <w:rFonts w:eastAsia="宋体"/>
              </w:rPr>
            </w:pPr>
            <w:r>
              <w:rPr>
                <w:rFonts w:hint="eastAsia"/>
              </w:rPr>
              <w:t>“高效垃圾处理”——实现难分解固体废料高效焚烧与低无害化排放的焚烧炉装备设计及应用</w:t>
            </w:r>
          </w:p>
          <w:p w14:paraId="5A5B3674">
            <w:pPr>
              <w:widowControl/>
              <w:jc w:val="center"/>
              <w:rPr>
                <w:rFonts w:ascii="宋体" w:hAnsi="宋体"/>
                <w:sz w:val="22"/>
              </w:rPr>
            </w:pPr>
          </w:p>
        </w:tc>
        <w:tc>
          <w:tcPr>
            <w:tcW w:w="1655" w:type="dxa"/>
            <w:vAlign w:val="center"/>
          </w:tcPr>
          <w:p w14:paraId="7DB54408">
            <w:pPr>
              <w:widowControl/>
              <w:jc w:val="center"/>
              <w:rPr>
                <w:rFonts w:ascii="宋体" w:hAnsi="宋体"/>
                <w:sz w:val="22"/>
              </w:rPr>
            </w:pPr>
            <w:r>
              <w:rPr>
                <w:rFonts w:hint="eastAsia" w:ascii="宋体" w:hAnsi="宋体"/>
                <w:sz w:val="22"/>
              </w:rPr>
              <w:t>生态环保和可持续发展</w:t>
            </w:r>
          </w:p>
        </w:tc>
        <w:tc>
          <w:tcPr>
            <w:tcW w:w="1234" w:type="dxa"/>
            <w:vAlign w:val="center"/>
          </w:tcPr>
          <w:p w14:paraId="10DF8C48">
            <w:pPr>
              <w:widowControl/>
              <w:jc w:val="center"/>
              <w:rPr>
                <w:rFonts w:ascii="宋体" w:hAnsi="宋体"/>
                <w:sz w:val="22"/>
              </w:rPr>
            </w:pPr>
            <w:r>
              <w:rPr>
                <w:rFonts w:hint="eastAsia" w:ascii="宋体" w:hAnsi="宋体"/>
                <w:sz w:val="22"/>
                <w:highlight w:val="none"/>
                <w:lang w:val="en-US" w:eastAsia="zh-CN"/>
              </w:rPr>
              <w:t>潘海凡</w:t>
            </w:r>
          </w:p>
        </w:tc>
        <w:tc>
          <w:tcPr>
            <w:tcW w:w="2614" w:type="dxa"/>
            <w:vAlign w:val="center"/>
          </w:tcPr>
          <w:p w14:paraId="1B2FF866">
            <w:pPr>
              <w:bidi w:val="0"/>
              <w:jc w:val="left"/>
              <w:rPr>
                <w:rFonts w:ascii="宋体" w:hAnsi="宋体"/>
                <w:sz w:val="22"/>
              </w:rPr>
            </w:pPr>
            <w:r>
              <w:rPr>
                <w:rFonts w:hint="eastAsia" w:ascii="宋体" w:hAnsi="宋体"/>
                <w:sz w:val="22"/>
                <w:highlight w:val="none"/>
                <w:lang w:val="en-US" w:eastAsia="zh-CN"/>
              </w:rPr>
              <w:t>黎明宇、单以然、王妍之、王一彤、陈梦茹</w:t>
            </w:r>
          </w:p>
        </w:tc>
        <w:tc>
          <w:tcPr>
            <w:tcW w:w="1855" w:type="dxa"/>
            <w:vAlign w:val="center"/>
          </w:tcPr>
          <w:p w14:paraId="08732B83">
            <w:pPr>
              <w:widowControl/>
              <w:jc w:val="center"/>
              <w:rPr>
                <w:rFonts w:hint="eastAsia" w:ascii="宋体" w:hAnsi="宋体"/>
                <w:sz w:val="22"/>
              </w:rPr>
            </w:pPr>
            <w:r>
              <w:rPr>
                <w:rFonts w:hint="eastAsia" w:ascii="宋体" w:hAnsi="宋体"/>
                <w:sz w:val="22"/>
              </w:rPr>
              <w:t>三等奖</w:t>
            </w:r>
          </w:p>
        </w:tc>
      </w:tr>
    </w:tbl>
    <w:p w14:paraId="4FF393DC">
      <w:pPr>
        <w:widowControl/>
        <w:jc w:val="center"/>
        <w:rPr>
          <w:rFonts w:ascii="文鼎大标宋简" w:hAnsi="宋体" w:eastAsia="文鼎大标宋简"/>
          <w:sz w:val="32"/>
          <w:szCs w:val="32"/>
        </w:rPr>
      </w:pPr>
    </w:p>
    <w:p w14:paraId="1EE843EC"/>
    <w:sectPr>
      <w:pgSz w:w="16838" w:h="11906" w:orient="landscape"/>
      <w:pgMar w:top="1701" w:right="1417" w:bottom="170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779056-6D2E-4B17-A009-896071E643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82016" w:usb3="00000000" w:csb0="00040001" w:csb1="00000000"/>
    <w:embedRegular r:id="rId2" w:fontKey="{C390AC9B-4E9A-4834-9EC1-1168D707AD04}"/>
  </w:font>
  <w:font w:name="文鼎大标宋简">
    <w:altName w:val="微软雅黑"/>
    <w:panose1 w:val="00000000000000000000"/>
    <w:charset w:val="86"/>
    <w:family w:val="auto"/>
    <w:pitch w:val="default"/>
    <w:sig w:usb0="00000000" w:usb1="00000000" w:usb2="00000010" w:usb3="00000000" w:csb0="00040000" w:csb1="00000000"/>
    <w:embedRegular r:id="rId3" w:fontKey="{B976F02D-75AC-4810-86E9-C353B6DCB060}"/>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mNTAxYTA0NTllZTU0OWY5NWY0MWNlMzBjNGU2OTYifQ=="/>
  </w:docVars>
  <w:rsids>
    <w:rsidRoot w:val="00000000"/>
    <w:rsid w:val="020E2BE3"/>
    <w:rsid w:val="05F26AA1"/>
    <w:rsid w:val="0C320F10"/>
    <w:rsid w:val="296C128F"/>
    <w:rsid w:val="3EEC4DF6"/>
    <w:rsid w:val="4A084BAC"/>
    <w:rsid w:val="4B365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autoRedefine/>
    <w:qFormat/>
    <w:uiPriority w:val="1"/>
  </w:style>
  <w:style w:type="table" w:default="1" w:styleId="4">
    <w:name w:val="Normal Table"/>
    <w:autoRedefine/>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页眉 字符"/>
    <w:basedOn w:val="6"/>
    <w:link w:val="3"/>
    <w:autoRedefine/>
    <w:qFormat/>
    <w:uiPriority w:val="0"/>
    <w:rPr>
      <w:rFonts w:ascii="Calibri" w:hAnsi="Calibri" w:eastAsia="宋体" w:cs="宋体"/>
      <w:kern w:val="2"/>
      <w:sz w:val="18"/>
      <w:szCs w:val="18"/>
    </w:rPr>
  </w:style>
  <w:style w:type="character" w:customStyle="1" w:styleId="8">
    <w:name w:val="页脚 字符"/>
    <w:basedOn w:val="6"/>
    <w:link w:val="2"/>
    <w:autoRedefine/>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720</Words>
  <Characters>725</Characters>
  <Paragraphs>82</Paragraphs>
  <TotalTime>0</TotalTime>
  <ScaleCrop>false</ScaleCrop>
  <LinksUpToDate>false</LinksUpToDate>
  <CharactersWithSpaces>725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2024-02-20T14:02:00Z</dcterms:created>
  <dc:creator>微信用户</dc:creator>
  <cp:lastModifiedBy>微信用户</cp:lastModifiedBy>
  <dcterms:modified xsi:type="dcterms:W3CDTF">2024-07-09T11:26:22Z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E53637A13BD74909BFDA75A75E7E5AF6_13</vt:lpwstr>
  </property>
</Properties>
</file>