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DB" w:rsidRPr="0002767F" w:rsidRDefault="002046DB" w:rsidP="002046DB">
      <w:pPr>
        <w:rPr>
          <w:rFonts w:ascii="Times New Roman" w:eastAsia="黑体" w:hAnsi="Times New Roman"/>
          <w:sz w:val="32"/>
          <w:szCs w:val="32"/>
        </w:rPr>
      </w:pPr>
      <w:r w:rsidRPr="0002767F">
        <w:rPr>
          <w:rFonts w:ascii="Times New Roman" w:eastAsia="黑体" w:hAnsi="Times New Roman"/>
          <w:sz w:val="32"/>
          <w:szCs w:val="32"/>
        </w:rPr>
        <w:t>附件</w:t>
      </w:r>
      <w:r w:rsidRPr="0002767F">
        <w:rPr>
          <w:rFonts w:ascii="Times New Roman" w:eastAsia="黑体" w:hAnsi="Times New Roman"/>
          <w:sz w:val="32"/>
          <w:szCs w:val="32"/>
        </w:rPr>
        <w:t>1</w:t>
      </w:r>
    </w:p>
    <w:p w:rsidR="002046DB" w:rsidRPr="0002767F" w:rsidRDefault="002046DB" w:rsidP="002046DB">
      <w:pPr>
        <w:rPr>
          <w:rFonts w:ascii="Times New Roman" w:eastAsia="黑体" w:hAnsi="Times New Roman"/>
          <w:bCs/>
          <w:sz w:val="18"/>
          <w:szCs w:val="18"/>
        </w:rPr>
      </w:pPr>
    </w:p>
    <w:p w:rsidR="002046DB" w:rsidRPr="0002767F" w:rsidRDefault="002046DB" w:rsidP="002046DB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02767F">
        <w:rPr>
          <w:rFonts w:ascii="Times New Roman" w:eastAsia="方正小标宋_GBK" w:hAnsi="Times New Roman"/>
          <w:sz w:val="44"/>
          <w:szCs w:val="44"/>
        </w:rPr>
        <w:t>2023</w:t>
      </w:r>
      <w:r w:rsidRPr="0002767F">
        <w:rPr>
          <w:rFonts w:ascii="Times New Roman" w:eastAsia="方正小标宋_GBK" w:hAnsi="Times New Roman"/>
          <w:sz w:val="44"/>
          <w:szCs w:val="44"/>
        </w:rPr>
        <w:t>年度泰州市科协软课题参考选题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1.</w:t>
      </w:r>
      <w:r w:rsidRPr="0002767F">
        <w:rPr>
          <w:rFonts w:ascii="Times New Roman" w:eastAsia="仿宋_GB2312" w:hAnsi="Times New Roman"/>
          <w:sz w:val="32"/>
          <w:szCs w:val="32"/>
        </w:rPr>
        <w:t>泰州建设现代产业体系现状及对策研究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2.</w:t>
      </w:r>
      <w:r w:rsidRPr="0002767F">
        <w:rPr>
          <w:rFonts w:ascii="Times New Roman" w:eastAsia="仿宋_GB2312" w:hAnsi="Times New Roman"/>
          <w:sz w:val="32"/>
          <w:szCs w:val="32"/>
        </w:rPr>
        <w:t>泰州加快推进特色产业集群高质量发展的对策研究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3.</w:t>
      </w:r>
      <w:r w:rsidRPr="0002767F">
        <w:rPr>
          <w:rFonts w:ascii="Times New Roman" w:eastAsia="仿宋_GB2312" w:hAnsi="Times New Roman"/>
          <w:sz w:val="32"/>
          <w:szCs w:val="32"/>
        </w:rPr>
        <w:t>推进泰州专精特新企业集群建设的对策研究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4.</w:t>
      </w:r>
      <w:r w:rsidRPr="0002767F">
        <w:rPr>
          <w:rFonts w:ascii="Times New Roman" w:eastAsia="仿宋_GB2312" w:hAnsi="Times New Roman"/>
          <w:sz w:val="32"/>
          <w:szCs w:val="32"/>
        </w:rPr>
        <w:t>打造一流科技领军人才和创新团队的路径研究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5.</w:t>
      </w:r>
      <w:r w:rsidRPr="0002767F">
        <w:rPr>
          <w:rFonts w:ascii="Times New Roman" w:eastAsia="仿宋_GB2312" w:hAnsi="Times New Roman"/>
          <w:sz w:val="32"/>
          <w:szCs w:val="32"/>
        </w:rPr>
        <w:t>器官芯片技术与医疗健康融合发展现状与对策研究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6.</w:t>
      </w:r>
      <w:r w:rsidRPr="0002767F">
        <w:rPr>
          <w:rFonts w:ascii="Times New Roman" w:eastAsia="仿宋_GB2312" w:hAnsi="Times New Roman"/>
          <w:sz w:val="32"/>
          <w:szCs w:val="32"/>
        </w:rPr>
        <w:t>新技术在中医药领域中的应用现状与对策研究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7.</w:t>
      </w:r>
      <w:r w:rsidRPr="0002767F">
        <w:rPr>
          <w:rFonts w:ascii="Times New Roman" w:eastAsia="仿宋_GB2312" w:hAnsi="Times New Roman"/>
          <w:sz w:val="32"/>
          <w:szCs w:val="32"/>
        </w:rPr>
        <w:t>大数据背景下泰州智慧康养产业发展现状与对策研究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8.</w:t>
      </w:r>
      <w:r w:rsidRPr="0002767F">
        <w:rPr>
          <w:rFonts w:ascii="Times New Roman" w:eastAsia="仿宋_GB2312" w:hAnsi="Times New Roman"/>
          <w:sz w:val="32"/>
          <w:szCs w:val="32"/>
        </w:rPr>
        <w:t>药品专利链接制度下生物医药企业发展现状与对策研究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9.</w:t>
      </w:r>
      <w:r w:rsidRPr="0002767F">
        <w:rPr>
          <w:rFonts w:ascii="Times New Roman" w:eastAsia="仿宋_GB2312" w:hAnsi="Times New Roman"/>
          <w:sz w:val="32"/>
          <w:szCs w:val="32"/>
        </w:rPr>
        <w:t>泰州新能源产业发展现状及对策研究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10.</w:t>
      </w:r>
      <w:r w:rsidRPr="0002767F">
        <w:rPr>
          <w:rFonts w:ascii="Times New Roman" w:eastAsia="仿宋_GB2312" w:hAnsi="Times New Roman"/>
          <w:sz w:val="32"/>
          <w:szCs w:val="32"/>
        </w:rPr>
        <w:t>泰州海工装备和高技术船舶产业高质量发展的对策研究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11.</w:t>
      </w:r>
      <w:r w:rsidRPr="0002767F">
        <w:rPr>
          <w:rFonts w:ascii="Times New Roman" w:eastAsia="仿宋_GB2312" w:hAnsi="Times New Roman"/>
          <w:sz w:val="32"/>
          <w:szCs w:val="32"/>
        </w:rPr>
        <w:t>科技创新政策落实情况评估与对策研究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12.</w:t>
      </w:r>
      <w:r w:rsidRPr="0002767F">
        <w:rPr>
          <w:rFonts w:ascii="Times New Roman" w:eastAsia="仿宋_GB2312" w:hAnsi="Times New Roman"/>
          <w:sz w:val="32"/>
          <w:szCs w:val="32"/>
        </w:rPr>
        <w:t>泰州青少年科学教育现状与对策研究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13.</w:t>
      </w:r>
      <w:r w:rsidRPr="0002767F">
        <w:rPr>
          <w:rFonts w:ascii="Times New Roman" w:eastAsia="仿宋_GB2312" w:hAnsi="Times New Roman"/>
          <w:sz w:val="32"/>
          <w:szCs w:val="32"/>
        </w:rPr>
        <w:t>进一步完善科技创新后备人才培养体系研究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14.</w:t>
      </w:r>
      <w:r w:rsidRPr="0002767F">
        <w:rPr>
          <w:rFonts w:ascii="Times New Roman" w:eastAsia="仿宋_GB2312" w:hAnsi="Times New Roman"/>
          <w:sz w:val="32"/>
          <w:szCs w:val="32"/>
        </w:rPr>
        <w:t>提升科技工作者状况调查质效的方法路径研究</w:t>
      </w:r>
    </w:p>
    <w:p w:rsidR="002046DB" w:rsidRPr="0002767F" w:rsidRDefault="002046DB" w:rsidP="002046DB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767F">
        <w:rPr>
          <w:rFonts w:ascii="Times New Roman" w:eastAsia="仿宋_GB2312" w:hAnsi="Times New Roman"/>
          <w:sz w:val="32"/>
          <w:szCs w:val="32"/>
        </w:rPr>
        <w:t>15.</w:t>
      </w:r>
      <w:r w:rsidRPr="0002767F">
        <w:rPr>
          <w:rFonts w:ascii="Times New Roman" w:eastAsia="仿宋_GB2312" w:hAnsi="Times New Roman"/>
          <w:sz w:val="32"/>
          <w:szCs w:val="32"/>
        </w:rPr>
        <w:t>泰州海外高层次创新人才引进机制研究</w:t>
      </w:r>
    </w:p>
    <w:p w:rsidR="003A57C2" w:rsidRDefault="003A57C2"/>
    <w:sectPr w:rsidR="003A57C2" w:rsidSect="002046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6DB"/>
    <w:rsid w:val="002046DB"/>
    <w:rsid w:val="003A57C2"/>
    <w:rsid w:val="00A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D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2023-02-28T01:21:00Z</dcterms:created>
  <dcterms:modified xsi:type="dcterms:W3CDTF">2023-02-28T01:39:00Z</dcterms:modified>
</cp:coreProperties>
</file>