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3734A">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sz w:val="20"/>
          <w:szCs w:val="22"/>
          <w:lang w:val="en-US" w:eastAsia="zh-CN"/>
        </w:rPr>
      </w:pPr>
      <w:bookmarkStart w:id="0" w:name="_GoBack"/>
      <w:bookmarkEnd w:id="0"/>
      <w:r>
        <w:rPr>
          <w:rFonts w:hint="eastAsia" w:ascii="Times New Roman" w:hAnsi="Times New Roman" w:eastAsia="方正仿宋_GBK" w:cs="Times New Roman"/>
          <w:b/>
          <w:bCs/>
          <w:sz w:val="28"/>
          <w:szCs w:val="28"/>
          <w:lang w:val="en-US" w:eastAsia="zh-CN"/>
        </w:rPr>
        <w:t>附件3：</w:t>
      </w:r>
    </w:p>
    <w:p w14:paraId="21B7A95D">
      <w:pPr>
        <w:jc w:val="right"/>
        <w:rPr>
          <w:rFonts w:hint="default"/>
          <w:sz w:val="20"/>
          <w:szCs w:val="22"/>
          <w:lang w:val="en-US" w:eastAsia="zh-CN"/>
        </w:rPr>
      </w:pPr>
    </w:p>
    <w:p w14:paraId="2C25BC87">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2024年入团积极分子主题团课内容参考</w:t>
      </w:r>
    </w:p>
    <w:p w14:paraId="24864A87">
      <w:pPr>
        <w:jc w:val="center"/>
        <w:rPr>
          <w:rFonts w:hint="eastAsia" w:ascii="方正小标宋简体" w:hAnsi="方正小标宋简体" w:eastAsia="方正小标宋简体" w:cs="方正小标宋简体"/>
          <w:sz w:val="32"/>
          <w:szCs w:val="40"/>
          <w:lang w:val="en-US" w:eastAsia="zh-CN"/>
        </w:rPr>
      </w:pPr>
      <w:r>
        <w:rPr>
          <w:rFonts w:hint="eastAsia" w:ascii="方正小标宋简体" w:hAnsi="方正小标宋简体" w:eastAsia="方正小标宋简体" w:cs="方正小标宋简体"/>
          <w:sz w:val="32"/>
          <w:szCs w:val="40"/>
          <w:lang w:val="en-US" w:eastAsia="zh-CN"/>
        </w:rPr>
        <w:t>（</w:t>
      </w:r>
      <w:r>
        <w:rPr>
          <w:rFonts w:hint="eastAsia" w:ascii="方正小标宋简体" w:hAnsi="方正小标宋简体" w:eastAsia="方正小标宋简体" w:cs="方正小标宋简体"/>
          <w:color w:val="C00000"/>
          <w:sz w:val="24"/>
          <w:szCs w:val="32"/>
          <w:lang w:val="en-US" w:eastAsia="zh-CN"/>
        </w:rPr>
        <w:t>8个学时团课应既有团内规章的学习又有思想理论的学习</w:t>
      </w:r>
      <w:r>
        <w:rPr>
          <w:rFonts w:hint="eastAsia" w:ascii="方正小标宋简体" w:hAnsi="方正小标宋简体" w:eastAsia="方正小标宋简体" w:cs="方正小标宋简体"/>
          <w:sz w:val="32"/>
          <w:szCs w:val="40"/>
          <w:lang w:val="en-US" w:eastAsia="zh-CN"/>
        </w:rPr>
        <w:t>）</w:t>
      </w:r>
    </w:p>
    <w:p w14:paraId="285273DC">
      <w:pP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团内规章类：（官方内容获取渠道“中国共青团”官网）</w:t>
      </w:r>
    </w:p>
    <w:p w14:paraId="422050DF">
      <w:pPr>
        <w:numPr>
          <w:ilvl w:val="0"/>
          <w:numId w:val="0"/>
        </w:numPr>
        <w:ind w:leftChars="0"/>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1.学习《中国共产主义青年团章程》；</w:t>
      </w:r>
    </w:p>
    <w:p w14:paraId="5810CC7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Chars="0" w:right="0" w:rightChars="0"/>
        <w:jc w:val="both"/>
        <w:outlineLvl w:val="1"/>
        <w:rPr>
          <w:rFonts w:hint="eastAsia" w:ascii="方正仿宋_GBK" w:hAnsi="方正仿宋_GBK" w:eastAsia="方正仿宋_GBK" w:cs="方正仿宋_GBK"/>
          <w:b w:val="0"/>
          <w:bCs w:val="0"/>
          <w:i w:val="0"/>
          <w:iCs w:val="0"/>
          <w:caps w:val="0"/>
          <w:color w:val="4F4A4A"/>
          <w:spacing w:val="0"/>
          <w:sz w:val="28"/>
          <w:szCs w:val="28"/>
          <w:shd w:val="clear" w:color="auto" w:fill="FFFFFF"/>
          <w:lang w:eastAsia="zh-CN"/>
        </w:rPr>
      </w:pPr>
      <w:r>
        <w:rPr>
          <w:rFonts w:hint="eastAsia" w:ascii="方正仿宋_GBK" w:hAnsi="方正仿宋_GBK" w:eastAsia="方正仿宋_GBK" w:cs="方正仿宋_GBK"/>
          <w:b w:val="0"/>
          <w:bCs w:val="0"/>
          <w:sz w:val="28"/>
          <w:szCs w:val="28"/>
          <w:lang w:val="en-US" w:eastAsia="zh-CN"/>
        </w:rPr>
        <w:t>2.学习</w:t>
      </w:r>
      <w:r>
        <w:rPr>
          <w:rFonts w:hint="eastAsia" w:ascii="方正仿宋_GBK" w:hAnsi="方正仿宋_GBK" w:eastAsia="方正仿宋_GBK" w:cs="方正仿宋_GBK"/>
          <w:b w:val="0"/>
          <w:bCs w:val="0"/>
          <w:kern w:val="2"/>
          <w:sz w:val="28"/>
          <w:szCs w:val="28"/>
          <w:lang w:val="en-US" w:eastAsia="zh-CN" w:bidi="ar-SA"/>
        </w:rPr>
        <w:t>《中国共产主义青年团发展团员工作细则》</w:t>
      </w:r>
      <w:r>
        <w:rPr>
          <w:rFonts w:hint="eastAsia" w:ascii="方正仿宋_GBK" w:hAnsi="方正仿宋_GBK" w:eastAsia="方正仿宋_GBK" w:cs="方正仿宋_GBK"/>
          <w:b w:val="0"/>
          <w:bCs w:val="0"/>
          <w:i w:val="0"/>
          <w:iCs w:val="0"/>
          <w:caps w:val="0"/>
          <w:color w:val="4F4A4A"/>
          <w:spacing w:val="0"/>
          <w:sz w:val="28"/>
          <w:szCs w:val="28"/>
          <w:shd w:val="clear" w:color="auto" w:fill="FFFFFF"/>
          <w:lang w:eastAsia="zh-CN"/>
        </w:rPr>
        <w:t>；</w:t>
      </w:r>
    </w:p>
    <w:p w14:paraId="52CD5427">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Chars="0" w:right="0" w:rightChars="0"/>
        <w:jc w:val="both"/>
        <w:outlineLvl w:val="1"/>
        <w:rPr>
          <w:rFonts w:hint="eastAsia"/>
          <w:lang w:val="en-US" w:eastAsia="zh-CN"/>
        </w:rPr>
      </w:pPr>
      <w:r>
        <w:rPr>
          <w:rFonts w:hint="eastAsia" w:ascii="方正仿宋_GBK" w:hAnsi="方正仿宋_GBK" w:eastAsia="方正仿宋_GBK" w:cs="方正仿宋_GBK"/>
          <w:b w:val="0"/>
          <w:bCs w:val="0"/>
          <w:sz w:val="28"/>
          <w:szCs w:val="28"/>
          <w:lang w:val="en-US" w:eastAsia="zh-CN"/>
        </w:rPr>
        <w:t>3.学习《中国共产主义青年团团员教育管理工作条例（试行）》；</w:t>
      </w:r>
    </w:p>
    <w:p w14:paraId="43E5E5E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Chars="0" w:right="0" w:rightChars="0"/>
        <w:jc w:val="both"/>
        <w:outlineLvl w:val="1"/>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4.学习《中国共产主义青年团普通高等学校基层组织工作条例（试行）》；</w:t>
      </w:r>
    </w:p>
    <w:p w14:paraId="34E15944">
      <w:pPr>
        <w:numPr>
          <w:ilvl w:val="0"/>
          <w:numId w:val="0"/>
        </w:numPr>
        <w:ind w:leftChars="0"/>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5.学习《中国共产主义青年团支部工作条例（试行）》；</w:t>
      </w:r>
    </w:p>
    <w:p w14:paraId="0C17C318">
      <w:pPr>
        <w:numPr>
          <w:ilvl w:val="0"/>
          <w:numId w:val="0"/>
        </w:numPr>
        <w:ind w:leftChars="0"/>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6.学习《新时代共青团员先进性评价指导大纲（试行）》《新时代共青团激励机制指导大纲（试行）》（来源：共青团中央微信公众号）</w:t>
      </w:r>
    </w:p>
    <w:p w14:paraId="096E68B5">
      <w:pP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思想政治引领类：</w:t>
      </w:r>
    </w:p>
    <w:p w14:paraId="79B20B6A">
      <w:pPr>
        <w:numPr>
          <w:ilvl w:val="0"/>
          <w:numId w:val="0"/>
        </w:num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1.学习党的二十大报告；</w:t>
      </w:r>
    </w:p>
    <w:p w14:paraId="543AD7CF">
      <w:pPr>
        <w:numPr>
          <w:ilvl w:val="0"/>
          <w:numId w:val="0"/>
        </w:numPr>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2.学习习近平新时代中国特色社会主义思想；</w:t>
      </w:r>
    </w:p>
    <w:p w14:paraId="3F4A9EA6">
      <w:pPr>
        <w:numPr>
          <w:ilvl w:val="0"/>
          <w:numId w:val="0"/>
        </w:numPr>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3.学习习近平总书记关于青年、青年工作的重要讲话精神</w:t>
      </w:r>
    </w:p>
    <w:p w14:paraId="0834C3A1">
      <w:pPr>
        <w:numPr>
          <w:ilvl w:val="0"/>
          <w:numId w:val="0"/>
        </w:num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（1）习近平总书记在同团中央新一届领导班子集体谈话时的重要讲话；</w:t>
      </w:r>
    </w:p>
    <w:p w14:paraId="2538B7B0">
      <w:pPr>
        <w:numPr>
          <w:ilvl w:val="0"/>
          <w:numId w:val="0"/>
        </w:num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（2）习近平：开辟马克思主义中国化时代化新境界；</w:t>
      </w:r>
    </w:p>
    <w:p w14:paraId="00CECD10">
      <w:pPr>
        <w:numPr>
          <w:ilvl w:val="0"/>
          <w:numId w:val="0"/>
        </w:num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（3）习近平总书记给中国农业大学科技小院的学生回信精神；</w:t>
      </w:r>
    </w:p>
    <w:p w14:paraId="4377016E">
      <w:pPr>
        <w:numPr>
          <w:ilvl w:val="0"/>
          <w:numId w:val="0"/>
        </w:num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（4）在学习贯彻习近平新时代中国特色社会主义思想主题教育工作会议上的讲话；</w:t>
      </w:r>
    </w:p>
    <w:p w14:paraId="1BA5A860">
      <w:pPr>
        <w:numPr>
          <w:ilvl w:val="0"/>
          <w:numId w:val="0"/>
        </w:num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（5）习近平在江苏考察时强调：在推进中国式现代化中走在前做示范 谱写“强富美高”新江苏现代化建设新篇章；</w:t>
      </w:r>
    </w:p>
    <w:p w14:paraId="2FD21EA5">
      <w:pPr>
        <w:numPr>
          <w:ilvl w:val="0"/>
          <w:numId w:val="0"/>
        </w:num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（6）习近平总书记在庆祝中国共青团成立100周年大会上的重要讲话；</w:t>
      </w:r>
    </w:p>
    <w:p w14:paraId="3E32B0FA">
      <w:pPr>
        <w:numPr>
          <w:ilvl w:val="0"/>
          <w:numId w:val="0"/>
        </w:numPr>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（7）结合时政热点、专业特色学习习近平总书记的相关重要讲话</w:t>
      </w:r>
    </w:p>
    <w:p w14:paraId="1F40B5DC">
      <w:pPr>
        <w:widowControl w:val="0"/>
        <w:numPr>
          <w:ilvl w:val="0"/>
          <w:numId w:val="0"/>
        </w:numPr>
        <w:jc w:val="both"/>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4.学习中国共产主义青年团第十九次全国代表大会报告</w:t>
      </w:r>
    </w:p>
    <w:p w14:paraId="1C24A96C">
      <w:pP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共青团相关工作流程：</w:t>
      </w:r>
    </w:p>
    <w:p w14:paraId="06C07B33">
      <w:pPr>
        <w:widowControl w:val="0"/>
        <w:numPr>
          <w:ilvl w:val="0"/>
          <w:numId w:val="0"/>
        </w:numPr>
        <w:ind w:leftChars="0"/>
        <w:jc w:val="both"/>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1.团员民主教育评议；</w:t>
      </w:r>
    </w:p>
    <w:p w14:paraId="4D2BA797">
      <w:pPr>
        <w:widowControl w:val="0"/>
        <w:numPr>
          <w:ilvl w:val="0"/>
          <w:numId w:val="0"/>
        </w:numPr>
        <w:ind w:leftChars="0"/>
        <w:jc w:val="both"/>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2.共青团推优入党；</w:t>
      </w:r>
    </w:p>
    <w:p w14:paraId="7A634872">
      <w:pPr>
        <w:widowControl w:val="0"/>
        <w:numPr>
          <w:ilvl w:val="0"/>
          <w:numId w:val="0"/>
        </w:numPr>
        <w:ind w:leftChars="0"/>
        <w:jc w:val="both"/>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3.团内评优细则；</w:t>
      </w:r>
    </w:p>
    <w:p w14:paraId="2E8D3A73">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方正小标宋简体" w:hAnsi="方正小标宋简体" w:eastAsia="方正小标宋简体" w:cs="方正小标宋简体"/>
          <w:sz w:val="32"/>
          <w:szCs w:val="32"/>
          <w:lang w:val="en-US" w:eastAsia="zh-CN"/>
        </w:rPr>
      </w:pPr>
    </w:p>
    <w:p w14:paraId="263524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7A013E84"/>
    <w:rsid w:val="31B76268"/>
    <w:rsid w:val="3F9A1BC8"/>
    <w:rsid w:val="7A013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616</Words>
  <Characters>634</Characters>
  <Lines>0</Lines>
  <Paragraphs>0</Paragraphs>
  <TotalTime>0</TotalTime>
  <ScaleCrop>false</ScaleCrop>
  <LinksUpToDate>false</LinksUpToDate>
  <CharactersWithSpaces>635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2024-03-25T06:11:00Z</dcterms:created>
  <dc:creator>郑晗月</dc:creator>
  <cp:lastModifiedBy>≡</cp:lastModifiedBy>
  <dcterms:modified xsi:type="dcterms:W3CDTF">2024-09-03T03:37:08Z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37658B59D1C34FFCB5FFD11F465B8592_13</vt:lpwstr>
  </property>
</Properties>
</file>