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bookmarkStart w:id="0" w:name="_Hlk8760031"/>
      <w:bookmarkStart w:id="1" w:name="_Hlk8114185"/>
      <w:bookmarkStart w:id="2" w:name="_Hlk8063172"/>
      <w:r>
        <w:rPr>
          <w:rFonts w:hint="eastAsia" w:ascii="仿宋_GB2312" w:hAnsi="黑体" w:eastAsia="仿宋_GB2312" w:cs="黑体"/>
          <w:bCs/>
          <w:sz w:val="32"/>
          <w:szCs w:val="32"/>
        </w:rPr>
        <w:t>附件1：</w:t>
      </w:r>
      <w:r>
        <w:rPr>
          <w:rFonts w:hint="eastAsia" w:ascii="方正小标宋简体" w:hAnsi="黑体" w:eastAsia="方正小标宋简体" w:cs="黑体"/>
          <w:bCs/>
          <w:sz w:val="40"/>
          <w:szCs w:val="32"/>
        </w:rPr>
        <w:t>毕业学生团员团组织关系</w:t>
      </w:r>
      <w:bookmarkStart w:id="3" w:name="_Hlk10043669"/>
      <w:r>
        <w:rPr>
          <w:rFonts w:hint="eastAsia" w:ascii="方正小标宋简体" w:hAnsi="黑体" w:eastAsia="方正小标宋简体" w:cs="黑体"/>
          <w:bCs/>
          <w:sz w:val="40"/>
          <w:szCs w:val="32"/>
        </w:rPr>
        <w:t>转接</w:t>
      </w:r>
      <w:bookmarkEnd w:id="0"/>
      <w:bookmarkEnd w:id="1"/>
      <w:bookmarkStart w:id="4" w:name="_Hlk10043650"/>
      <w:r>
        <w:rPr>
          <w:rFonts w:hint="eastAsia" w:ascii="方正小标宋简体" w:hAnsi="黑体" w:eastAsia="方正小标宋简体" w:cs="黑体"/>
          <w:bCs/>
          <w:sz w:val="40"/>
          <w:szCs w:val="32"/>
        </w:rPr>
        <w:t>工作</w:t>
      </w:r>
      <w:bookmarkEnd w:id="3"/>
      <w:bookmarkEnd w:id="4"/>
      <w:r>
        <w:rPr>
          <w:rFonts w:hint="eastAsia" w:ascii="方正小标宋简体" w:hAnsi="黑体" w:eastAsia="方正小标宋简体" w:cs="黑体"/>
          <w:bCs/>
          <w:sz w:val="40"/>
          <w:szCs w:val="32"/>
        </w:rPr>
        <w:t>指引</w:t>
      </w:r>
    </w:p>
    <w:bookmarkEnd w:id="2"/>
    <w:p>
      <w:pPr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1.已落实工作单位（含自主创业）的毕业学生团员</w:t>
      </w:r>
      <w:bookmarkStart w:id="5" w:name="_Hlk7982523"/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由原就读学院、毕业后工作单位团组织或团员个人通过“智慧团建”系统申请</w:t>
      </w:r>
      <w:bookmarkEnd w:id="5"/>
      <w:r>
        <w:rPr>
          <w:rFonts w:hint="eastAsia" w:ascii="仿宋_GB2312" w:hAnsi="仿宋" w:eastAsia="仿宋_GB2312"/>
          <w:sz w:val="32"/>
          <w:szCs w:val="32"/>
        </w:rPr>
        <w:t>将团组织关系转接至工作单位团组织；工作单位尚未建立团组织的,应转接至工作单位</w:t>
      </w:r>
      <w:bookmarkStart w:id="6" w:name="_Hlk9245508"/>
      <w:r>
        <w:rPr>
          <w:rFonts w:hint="eastAsia" w:ascii="仿宋_GB2312" w:hAnsi="仿宋" w:eastAsia="仿宋_GB2312"/>
          <w:sz w:val="32"/>
          <w:szCs w:val="32"/>
        </w:rPr>
        <w:t>所在地的乡镇街道</w:t>
      </w:r>
      <w:bookmarkEnd w:id="6"/>
      <w:r>
        <w:rPr>
          <w:rFonts w:hint="eastAsia" w:ascii="仿宋_GB2312" w:hAnsi="仿宋" w:eastAsia="仿宋_GB2312"/>
          <w:sz w:val="32"/>
          <w:szCs w:val="32"/>
        </w:rPr>
        <w:t>团组织，所在地青年之家已建立团组织的，也可转至青年之家团组织（下同）。如因乡镇街道团（工）委书记空缺等情况，乡镇街道团组织确有困难接收的，自9月份起应由县级团组织建立“流动团员团支部”承担接收责任（下同），县级团组织应当在一年内将这部分团员的团组织关系转出。</w:t>
      </w:r>
    </w:p>
    <w:p>
      <w:pPr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2.升学的毕业学生团员：</w:t>
      </w:r>
      <w:r>
        <w:rPr>
          <w:rFonts w:hint="eastAsia" w:ascii="仿宋_GB2312" w:hAnsi="仿宋" w:eastAsia="仿宋_GB2312"/>
          <w:sz w:val="32"/>
          <w:szCs w:val="32"/>
        </w:rPr>
        <w:t>由学院团委于新生入学半个月内，在“智慧团建”系统上创建新生所属团组织，并及时将新入学的学生团组织关系转入；团员本人也可以在录取学校创建新生团组织创建之后，登陆“智慧团建”系统申请将团组织关系转出。不得将已升学的毕业学生团组织关系转至团员户籍所在地、生源地或本人、父母居住地的乡镇街道团组织。</w:t>
      </w:r>
    </w:p>
    <w:p>
      <w:pPr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3.参军入伍的毕业学生团员：</w:t>
      </w:r>
      <w:r>
        <w:rPr>
          <w:rFonts w:hint="eastAsia" w:ascii="仿宋_GB2312" w:hAnsi="仿宋" w:eastAsia="仿宋_GB2312"/>
          <w:sz w:val="32"/>
          <w:szCs w:val="32"/>
        </w:rPr>
        <w:t>由学院团委或团员本人在“智慧团建”系统上发起团组织关系转接申请，经学院团委、校团委负责审核后提交至团市委，审核通过后，该学生团员将进入特殊单位专属库进行集中管理。同时，毕业学生团员须按相关要求办理线下团组织关系转接手续。转往涉密单位工作的情况参照此流程办理。</w:t>
      </w:r>
    </w:p>
    <w:p>
      <w:pPr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4.离校前尚未落实就业去向的毕业学生团员：</w:t>
      </w:r>
      <w:r>
        <w:rPr>
          <w:rFonts w:hint="eastAsia" w:ascii="仿宋_GB2312" w:hAnsi="仿宋" w:eastAsia="仿宋_GB2312"/>
          <w:sz w:val="32"/>
          <w:szCs w:val="32"/>
        </w:rPr>
        <w:t>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团员本人</w:t>
      </w:r>
      <w:r>
        <w:rPr>
          <w:rFonts w:hint="eastAsia" w:ascii="仿宋_GB2312" w:hAnsi="仿宋" w:eastAsia="仿宋_GB2312"/>
          <w:sz w:val="32"/>
          <w:szCs w:val="32"/>
        </w:rPr>
        <w:t>通过“智慧团建”系统申请将团组织关系转至团员本人居住地、户籍所在地或生源地的乡镇街道“流动团员团支部”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7" w:name="_Hlk10016486"/>
      <w:bookmarkStart w:id="16" w:name="_GoBack"/>
      <w:r>
        <w:rPr>
          <w:rFonts w:hint="eastAsia" w:ascii="仿宋_GB2312" w:hAnsi="仿宋" w:eastAsia="仿宋_GB2312"/>
          <w:sz w:val="32"/>
          <w:szCs w:val="32"/>
          <w:highlight w:val="none"/>
        </w:rPr>
        <w:t>毕业学生团员</w:t>
      </w:r>
      <w:bookmarkStart w:id="8" w:name="_Hlk9958677"/>
      <w:r>
        <w:rPr>
          <w:rFonts w:hint="eastAsia" w:ascii="仿宋_GB2312" w:hAnsi="仿宋" w:eastAsia="仿宋_GB2312"/>
          <w:sz w:val="32"/>
          <w:szCs w:val="32"/>
          <w:highlight w:val="none"/>
        </w:rPr>
        <w:t>在毕业后尚未落实就业去向的，可在原就读学院保留团组织关系</w:t>
      </w:r>
      <w:bookmarkEnd w:id="7"/>
      <w:r>
        <w:rPr>
          <w:rFonts w:hint="eastAsia" w:ascii="仿宋_GB2312" w:hAnsi="仿宋" w:eastAsia="仿宋_GB2312"/>
          <w:sz w:val="32"/>
          <w:szCs w:val="32"/>
          <w:highlight w:val="none"/>
        </w:rPr>
        <w:t>不超过6个月</w:t>
      </w:r>
      <w:bookmarkEnd w:id="8"/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  <w:bookmarkEnd w:id="16"/>
      <w:r>
        <w:rPr>
          <w:rFonts w:hint="eastAsia" w:ascii="仿宋_GB2312" w:hAnsi="仿宋" w:eastAsia="仿宋_GB2312"/>
          <w:sz w:val="32"/>
          <w:szCs w:val="32"/>
        </w:rPr>
        <w:t>落实毕业去向后应及时联系所在学院团组织，及时转出团组织关系。</w:t>
      </w:r>
    </w:p>
    <w:p>
      <w:pPr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5.</w:t>
      </w:r>
      <w:bookmarkStart w:id="9" w:name="_Hlk9435053"/>
      <w:bookmarkStart w:id="10" w:name="_Hlk10016714"/>
      <w:r>
        <w:rPr>
          <w:rFonts w:hint="eastAsia" w:ascii="仿宋_GB2312" w:hAnsi="仿宋" w:eastAsia="仿宋_GB2312"/>
          <w:b/>
          <w:bCs/>
          <w:sz w:val="32"/>
          <w:szCs w:val="32"/>
        </w:rPr>
        <w:t>出国（境）学习研究</w:t>
      </w:r>
      <w:bookmarkEnd w:id="9"/>
      <w:r>
        <w:rPr>
          <w:rFonts w:hint="eastAsia" w:ascii="仿宋_GB2312" w:hAnsi="仿宋" w:eastAsia="仿宋_GB2312"/>
          <w:b/>
          <w:bCs/>
          <w:sz w:val="32"/>
          <w:szCs w:val="32"/>
        </w:rPr>
        <w:t>的毕业学生团员</w:t>
      </w:r>
      <w:bookmarkEnd w:id="10"/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参考《中国共产党党员教育管理工作条例》和党组织关系管理的有关规定（组通字〔2015〕33号），将团组织关系保留在学校。毕业学生团员离校出国（境）前，应向学院团委提交保留团组织关系书面申请，说明在境外学习研究的地点、时间期限、国内常用联系人和联系方式等情况，经学院团委确认同意后，统一登记造册备案，</w:t>
      </w:r>
      <w:bookmarkStart w:id="11" w:name="_Hlk10016211"/>
      <w:bookmarkStart w:id="12" w:name="_Hlk9949589"/>
      <w:r>
        <w:rPr>
          <w:rFonts w:hint="eastAsia" w:ascii="仿宋_GB2312" w:hAnsi="仿宋" w:eastAsia="仿宋_GB2312"/>
          <w:sz w:val="32"/>
          <w:szCs w:val="32"/>
        </w:rPr>
        <w:t>并编入各学院团委的“出国（境）学习研究团员团支部”</w:t>
      </w:r>
      <w:bookmarkEnd w:id="11"/>
      <w:r>
        <w:rPr>
          <w:rFonts w:hint="eastAsia" w:ascii="仿宋_GB2312" w:hAnsi="仿宋" w:eastAsia="仿宋_GB2312"/>
          <w:sz w:val="32"/>
          <w:szCs w:val="32"/>
        </w:rPr>
        <w:t>集中管理。</w:t>
      </w:r>
      <w:bookmarkEnd w:id="12"/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系团组织</w:t>
      </w:r>
      <w:r>
        <w:rPr>
          <w:rFonts w:hint="eastAsia" w:ascii="仿宋_GB2312" w:hAnsi="仿宋" w:eastAsia="仿宋_GB2312"/>
          <w:sz w:val="32"/>
          <w:szCs w:val="32"/>
        </w:rPr>
        <w:t>分别于8月中旬、9月初底统一报学校团委备案。团员在国（境）外期间，应定期汇报个人情况，履行团员基本义务。</w:t>
      </w:r>
    </w:p>
    <w:p>
      <w:pPr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6.</w:t>
      </w:r>
      <w:bookmarkStart w:id="13" w:name="_Hlk8924060"/>
      <w:r>
        <w:rPr>
          <w:rFonts w:hint="eastAsia" w:ascii="仿宋_GB2312" w:hAnsi="仿宋" w:eastAsia="仿宋_GB2312"/>
          <w:b/>
          <w:bCs/>
          <w:sz w:val="32"/>
          <w:szCs w:val="32"/>
        </w:rPr>
        <w:t>出国（境）工作的毕业学生团员</w:t>
      </w:r>
      <w:bookmarkEnd w:id="13"/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因公出国（境）的毕业学生团员，在出国（境）前将其团组织关系转至派出单位的团组织。</w:t>
      </w:r>
      <w:bookmarkStart w:id="14" w:name="_Hlk8928605"/>
      <w:r>
        <w:rPr>
          <w:rFonts w:hint="eastAsia" w:ascii="仿宋_GB2312" w:hAnsi="仿宋" w:eastAsia="仿宋_GB2312"/>
          <w:sz w:val="32"/>
          <w:szCs w:val="32"/>
        </w:rPr>
        <w:t>因私出国（境）的毕业学生团员（求学除外）</w:t>
      </w:r>
      <w:bookmarkEnd w:id="14"/>
      <w:r>
        <w:rPr>
          <w:rFonts w:hint="eastAsia" w:ascii="仿宋_GB2312" w:hAnsi="仿宋" w:eastAsia="仿宋_GB2312"/>
          <w:sz w:val="32"/>
          <w:szCs w:val="32"/>
        </w:rPr>
        <w:t>，在出国（境）前将其团组织关系转接至户籍所在地或本人、父母居住地的乡镇街道团组织。</w:t>
      </w:r>
    </w:p>
    <w:p>
      <w:pPr>
        <w:ind w:firstLine="643" w:firstLineChars="200"/>
        <w:rPr>
          <w:rFonts w:ascii="仿宋_GB2312" w:hAnsi="仿宋" w:eastAsia="仿宋_GB2312"/>
          <w:sz w:val="32"/>
          <w:szCs w:val="32"/>
        </w:rPr>
        <w:sectPr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7.延迟毕业的学生团员：</w:t>
      </w:r>
      <w:r>
        <w:rPr>
          <w:rFonts w:hint="eastAsia" w:ascii="仿宋_GB2312" w:hAnsi="仿宋" w:eastAsia="仿宋_GB2312"/>
          <w:sz w:val="32"/>
          <w:szCs w:val="32"/>
        </w:rPr>
        <w:t>由学院团委在“智慧团建”系统中</w:t>
      </w:r>
      <w:bookmarkStart w:id="15" w:name="_Hlk10049874"/>
      <w:r>
        <w:rPr>
          <w:rFonts w:hint="eastAsia" w:ascii="仿宋_GB2312" w:hAnsi="仿宋" w:eastAsia="仿宋_GB2312"/>
          <w:sz w:val="32"/>
          <w:szCs w:val="32"/>
        </w:rPr>
        <w:t>做好标记</w:t>
      </w:r>
      <w:bookmarkEnd w:id="15"/>
      <w:r>
        <w:rPr>
          <w:rFonts w:hint="eastAsia" w:ascii="仿宋_GB2312" w:hAnsi="仿宋" w:eastAsia="仿宋_GB2312"/>
          <w:sz w:val="32"/>
          <w:szCs w:val="32"/>
        </w:rPr>
        <w:t>，并创建“延迟毕业团支部”进行集中管理。</w:t>
      </w:r>
    </w:p>
    <w:p>
      <w:r>
        <w:rPr>
          <w:rFonts w:ascii="Times New Roman" w:hAnsi="Times New Roman" w:eastAsia="方正仿宋简体"/>
          <w:sz w:val="32"/>
          <w:szCs w:val="32"/>
        </w:rPr>
        <w:drawing>
          <wp:inline distT="0" distB="0" distL="0" distR="0">
            <wp:extent cx="8862060" cy="5495925"/>
            <wp:effectExtent l="0" t="0" r="0" b="0"/>
            <wp:docPr id="10" name="图片 10" descr="C:\Users\dell\Desktop\微信图片_20200519180043.jpg微信图片_2020051918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dell\Desktop\微信图片_20200519180043.jpg微信图片_202005191800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8685" cy="549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28"/>
    <w:rsid w:val="000125E1"/>
    <w:rsid w:val="00012F16"/>
    <w:rsid w:val="00022888"/>
    <w:rsid w:val="000422F3"/>
    <w:rsid w:val="000B38B2"/>
    <w:rsid w:val="000B576D"/>
    <w:rsid w:val="000C470F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23F28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C174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  <w:rsid w:val="2E1C2CA5"/>
    <w:rsid w:val="7DB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967</Characters>
  <Lines>8</Lines>
  <Paragraphs>2</Paragraphs>
  <TotalTime>3</TotalTime>
  <ScaleCrop>false</ScaleCrop>
  <LinksUpToDate>false</LinksUpToDate>
  <CharactersWithSpaces>1134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2020-05-26T08:12:00Z</dcterms:created>
  <dc:creator>xiaotian</dc:creator>
  <cp:lastModifiedBy>岒</cp:lastModifiedBy>
  <dcterms:modified xsi:type="dcterms:W3CDTF">2021-03-09T08:38:06Z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