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关于开展争创全省高校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百强千优基层团支部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活动的通知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各设区市团委，各高校团委：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为深入贯彻习近平总书记对群团改革工作的重要指示，全面落实团中央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《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关于加强新时代团的基层建设 着力提升团的组织力的意见》和《基层团组织规范化建设工作的实施方案》等有关文件的要求，充分发挥先进引领作用，推动全省高校基层团支部引领力、组织力和服务力的全面提升，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团省委决定在全省高校开展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百强千优基层团支部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争创活动。现将有关事项通知如下：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 xml:space="preserve">    一、目标任务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以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五好五有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为标准，依托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团支部工作成绩单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面向全省高校基层团支部普遍开展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达标创优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活动，着力构建全省高校基层团支部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以团支部为核心，团干部为关键，团员为基础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的工作格局，每年评定全省高校百强团支部200个左右和千优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团支部2000个左右，团省委将给予表彰。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二、争创标准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/>
        <w:rPr>
          <w:rFonts w:ascii="Times New Roman" w:hAnsi="Times New Roman" w:eastAsia="方正楷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1、百强高校基层团支部基本要求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（1）组织建设好。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按期换届，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配齐配优支委会，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支委会分工明确。配有团建指导员，指导、协助团支书开展工作。团支书纳入到团干部教育培训计划，定期接受培训。团支部应当经常开展谈心谈话，团支部委员之间、团支部委员和团员之间、团员和团员之间，每年谈心谈话一般不少于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1次。每年进行一次团员教育评议工作，所有团员均应为“合格”等次以上。团支部书记每年至少讲1次团课。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“班团一体化”实施效果明显，工作开展协同高效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密切联系、服务青年，打造青年身边的共青团。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highlight w:val="none"/>
        </w:rPr>
        <w:t>（2）机制保障好。充分发挥党建带团建的政治优势，积极构建同级党支部协同工作机制。团支部的工作运行机制健全，有符合支部实际的学习、活动、会议等制度，团支部的工作经费、资源、阵地保障有力，团务工作规范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（3）活动开展好。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按照要求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积极开展信仰公开课，在各级各类示范课、公开课申报建设中成绩显著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支部团员普遍参与青年大学习活动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，平均参与率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shd w:val="clear" w:color="auto" w:fill="auto"/>
          <w:lang w:eastAsia="zh-CN"/>
        </w:rPr>
        <w:t>达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shd w:val="clear" w:color="auto" w:fill="auto"/>
          <w:lang w:val="en-US" w:eastAsia="zh-CN"/>
        </w:rPr>
        <w:t>95%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以上。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每学期集中开展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2次以上理论学习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。结合支部特色、创新活动形式，每月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至少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组织开展1次主题团日活动。围绕学业帮扶、奖勤助贷、心理健康等领域，形成至少1项经常性品牌特色工作。创新工作方法，高质量落实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三会两制一课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（4）作用发挥好。积极落实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推优入党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制度，支部党员（含预备党员）、入党积极分子比例高，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入党的团员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经过团组织规范程序推优。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在志愿服务、社会实践、创新创业等领域涌现出一批工作典型、团干部典型和团员典型。在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各级“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两红两优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等团内表彰评选中成绩优异。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（5）团员评价好。支部9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%以上的团员能常态化参与团的工作和活动，团支部得到青年团员普遍认同和较好评价。扎实开展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双述双评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工作，支部团员对支委会的认可度、满意度高。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2、千优高校基层团支部基本要求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（1）支部班子有活力。团支部班子齐整，分工明确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严格落实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班团一体化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相关要求。认真开展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双述双评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工作，支部团员对支委会的认可度、满意度高。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（2）制度落实有保证。尊崇团章、贯彻团章，严格执行《团支部工作清单制度》。严格落实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三会两制一课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制度。积极落实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推优入党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（3）活动开展有特色。严格落实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第二课堂成绩单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制度，经常性开展紧扣青年特点、紧贴青年需求的思想性、技能型和娱乐性活动，做到年年有工作计划，月月能开展活动，团员各个能参与。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color w:val="FF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（4）团员管理有实效。发展团员程序规范严格，教育、管理、监督团员经常有效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，入团积极分子被确定为发展对象之前参加集中团课学习不少于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8个学时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。团员档案完备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组织关系转接、团费收缴等基础工作规范开展。运用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智慧团建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系统常态化、日常化，团内信息录入更新及时。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（5）工作记录有规范。有规范的团支部工作台帐。积极依托信息化技术手段，搭建团支部工作线上平台，对团支部的工作开展进行全过程的客观记录。积极运用微信、微博、抖音等新媒体平台，做好支部工作的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三、组织实施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全省高校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百强千优基层团支部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争创活动由团省委高校工作部具体负责组织实施，按照全面争创、推荐申报、评选表彰三个步骤开展。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1、全面争创（2020年</w:t>
      </w:r>
      <w:r>
        <w:rPr>
          <w:rFonts w:hint="eastAsia" w:ascii="Times New Roman" w:hAnsi="Times New Roman" w:eastAsia="方正楷体_GBK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月—2020年</w:t>
      </w:r>
      <w:r>
        <w:rPr>
          <w:rFonts w:hint="eastAsia" w:ascii="Times New Roman" w:hAnsi="Times New Roman" w:eastAsia="方正楷体_GBK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月）。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各设区市团委、各高校团委要专题研究全省高校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百强千优基层团支部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争创工作，并结合实际制定细化工作方案，确定一批培育创建对象。要结合《全省高校基层团支部工作清单（试行）》、《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江苏高校“团支部工作成绩单”实施意见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》等文件及创建目标，按计划、分步骤开展全面培育创建工作。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2、推荐申报（2020年12月）。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各设区市团委、各高校团委要以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目标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考核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+过程管理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的方式，加强培育创建工作管理考核，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重点在大二、大三年级中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把全面争创过程中产生的一批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底子好、成果突出、示范性强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的优秀团支部推荐出来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评选表彰（202</w:t>
      </w:r>
      <w:r>
        <w:rPr>
          <w:rFonts w:hint="eastAsia" w:ascii="Times New Roman" w:hAnsi="Times New Roman" w:eastAsia="方正楷体_GBK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年1</w:t>
      </w:r>
      <w:r>
        <w:rPr>
          <w:rFonts w:hint="eastAsia" w:ascii="Times New Roman" w:hAnsi="Times New Roman" w:eastAsia="方正楷体_GBK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月）。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鼓励各高校出台相关文件制度，开展校内争创和评定工作，积极推荐优秀创建成果。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团省委将组织专家评委对申报单位创建成果进行综合评定，并最终确定江苏省首批高校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百强千优基层团支部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名单并进行表彰。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（一）高度重视，加强组织领导。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各设区市团委、各高校团委要充分认识到全省高校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百强千优基层团支部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创建活动是坚持典型引路、深入推进团的基层基础工作的重要举措。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要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健全完善组织机构，迅速研究制定本地本校争创活动总体规划和实施方案，要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充分依托网络平台，建立科学合理的“团支部工作成绩单”制度，全面落实高校基层团支部工作清单，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加强常态化跟踪指导，及时解决建设过程中遇到的困难和问题，推进取得建设成效。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（二）积极动员，加强工作结合。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各设区市团委、各高校团委要按照通知要求，充分运用团属新媒体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平台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，扩大创建活动的参与面、影响力，组织动员基层团支部积极参与创建，要充分利用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团支部工作成绩单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等评价依据，严格选拔标准，按时做好申报工作。要将创建的过程变为教育引导青年团员的过程，注重加强团员先进性教育，规范团的组织生活，夯实团组织基础，进一步提升基层团组织的引领力、组织力和服务力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楷体_GBK"/>
          <w:kern w:val="0"/>
          <w:sz w:val="32"/>
          <w:szCs w:val="32"/>
          <w:highlight w:val="none"/>
        </w:rPr>
        <w:t>（三）培育典型，发挥引领示范。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要及时发现争创活动中推进基层团支部建设和工作的有效做法，选树一批特色鲜明、成效明显、具有普遍推广价值的项目载体、工作典型和成功经验。要充分运用报刊、广播、电视、网络等媒体，采用青年团员喜闻乐见的方式，宣传争创活动中的典型事迹。要及时发掘、凝炼、宣传入选团支部的探索经验、创建成效，充分发挥引领示范、辐射带动作用，有计划、有步骤地把点上的经验做法推广到面上去，引领带动全省高校基层团支部工作质量的整体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联 系 人：沈娜、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俞特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联系电话：025-83393596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邮    箱：gxb86906341@163.com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邮寄地址：江苏省南京市鼓楼区北京西路70号江苏省委10号楼116室</w:t>
      </w:r>
    </w:p>
    <w:p>
      <w:pPr>
        <w:pStyle w:val="2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2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5120" w:firstLineChars="1600"/>
        <w:textAlignment w:val="center"/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团省委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高校工作部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                             2020年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E49D7"/>
    <w:rsid w:val="6A1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2020-12-20T06:57:00Z</dcterms:created>
  <dc:creator>卢鸿运</dc:creator>
  <cp:lastModifiedBy>卢鸿运</cp:lastModifiedBy>
  <dcterms:modified xsi:type="dcterms:W3CDTF">2020-12-20T06:58:58Z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