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68" w:rsidRDefault="00EF4B68" w:rsidP="00EF4B68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附件三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bookmarkEnd w:id="0"/>
    <w:p w:rsidR="00EF4B68" w:rsidRDefault="00EF4B68" w:rsidP="00EF4B68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eastAsia="宋体" w:hAnsi="宋体" w:cs="宋体" w:hint="eastAsia"/>
          <w:b/>
          <w:bCs/>
          <w:color w:val="000000"/>
          <w:u w:val="single"/>
          <w:lang w:bidi="ar"/>
        </w:rPr>
        <w:t>常州大学怀德学院南区河道护栏安装工程采购项目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EF4B68" w:rsidRDefault="00EF4B68" w:rsidP="00EF4B68">
      <w:pPr>
        <w:pStyle w:val="a3"/>
        <w:widowControl/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:rsidR="00955B48" w:rsidRPr="00EF4B68" w:rsidRDefault="00955B48"/>
    <w:sectPr w:rsidR="00955B48" w:rsidRPr="00EF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8"/>
    <w:rsid w:val="00955B48"/>
    <w:rsid w:val="00E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4B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EF4B6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4B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EF4B6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2021-03-24T01:06:00Z</dcterms:created>
  <dcterms:modified xsi:type="dcterms:W3CDTF">2021-03-24T01:07:00Z</dcterms:modified>
</cp:coreProperties>
</file>