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D5738" w14:textId="77777777" w:rsidR="00115B3C" w:rsidRDefault="00115B3C" w:rsidP="00115B3C">
      <w:pPr>
        <w:pStyle w:val="2"/>
        <w:jc w:val="center"/>
        <w:rPr>
          <w:b w:val="0"/>
          <w:bCs/>
          <w:sz w:val="36"/>
          <w:szCs w:val="22"/>
        </w:rPr>
      </w:pPr>
      <w:r>
        <w:rPr>
          <w:rFonts w:hint="eastAsia"/>
          <w:b w:val="0"/>
          <w:bCs/>
          <w:sz w:val="36"/>
          <w:szCs w:val="22"/>
        </w:rPr>
        <w:t>江苏高校百校万名</w:t>
      </w:r>
      <w:proofErr w:type="gramStart"/>
      <w:r>
        <w:rPr>
          <w:rFonts w:hint="eastAsia"/>
          <w:b w:val="0"/>
          <w:bCs/>
          <w:sz w:val="36"/>
          <w:szCs w:val="22"/>
        </w:rPr>
        <w:t>团干部思政技能</w:t>
      </w:r>
      <w:proofErr w:type="gramEnd"/>
      <w:r>
        <w:rPr>
          <w:rFonts w:hint="eastAsia"/>
          <w:b w:val="0"/>
          <w:bCs/>
          <w:sz w:val="36"/>
          <w:szCs w:val="22"/>
        </w:rPr>
        <w:t>大比武主题</w:t>
      </w:r>
    </w:p>
    <w:p w14:paraId="1197F50F" w14:textId="77777777" w:rsidR="00115B3C" w:rsidRDefault="00115B3C" w:rsidP="00115B3C">
      <w:pPr>
        <w:pStyle w:val="2"/>
        <w:jc w:val="center"/>
        <w:rPr>
          <w:b w:val="0"/>
          <w:bCs/>
          <w:sz w:val="36"/>
          <w:szCs w:val="22"/>
        </w:rPr>
      </w:pPr>
      <w:r>
        <w:rPr>
          <w:rFonts w:hint="eastAsia"/>
          <w:b w:val="0"/>
          <w:bCs/>
          <w:sz w:val="36"/>
          <w:szCs w:val="22"/>
        </w:rPr>
        <w:t>团日活动策划案备赛指南</w:t>
      </w:r>
    </w:p>
    <w:p w14:paraId="7EB6A10D" w14:textId="77777777" w:rsidR="00141BEF" w:rsidRDefault="00115B3C">
      <w:pPr>
        <w:spacing w:before="162" w:line="360" w:lineRule="auto"/>
        <w:rPr>
          <w:rFonts w:ascii="宋体" w:eastAsia="宋体" w:hAnsi="宋体" w:cs="宋体"/>
          <w:sz w:val="40"/>
          <w:szCs w:val="40"/>
        </w:rPr>
      </w:pPr>
      <w:r>
        <w:rPr>
          <w:rFonts w:ascii="宋体" w:eastAsia="宋体" w:hAnsi="宋体" w:cs="宋体" w:hint="eastAsia"/>
          <w:sz w:val="40"/>
          <w:szCs w:val="40"/>
        </w:rPr>
        <w:t>附件3</w:t>
      </w:r>
      <w:r>
        <w:rPr>
          <w:rFonts w:ascii="宋体" w:eastAsia="宋体" w:hAnsi="宋体" w:cs="宋体" w:hint="eastAsia"/>
          <w:spacing w:val="-77"/>
          <w:sz w:val="40"/>
          <w:szCs w:val="40"/>
        </w:rPr>
        <w:t>：</w:t>
      </w:r>
    </w:p>
    <w:p w14:paraId="662431EA" w14:textId="77777777" w:rsidR="00141BEF" w:rsidRDefault="00115B3C">
      <w:pPr>
        <w:numPr>
          <w:ilvl w:val="0"/>
          <w:numId w:val="1"/>
        </w:num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团支部思想引领专题</w:t>
      </w:r>
    </w:p>
    <w:p w14:paraId="159BC124" w14:textId="77777777" w:rsidR="00141BEF" w:rsidRDefault="00115B3C">
      <w:pPr>
        <w:spacing w:line="360" w:lineRule="auto"/>
        <w:ind w:firstLineChars="200" w:firstLine="66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7"/>
          <w:sz w:val="32"/>
          <w:szCs w:val="32"/>
        </w:rPr>
        <w:t>围绕以习近平新时代中国特色社会主义思想武装</w:t>
      </w:r>
      <w:r>
        <w:rPr>
          <w:rFonts w:ascii="仿宋" w:eastAsia="仿宋" w:hAnsi="仿宋" w:cs="仿宋" w:hint="eastAsia"/>
          <w:spacing w:val="6"/>
          <w:sz w:val="32"/>
          <w:szCs w:val="32"/>
        </w:rPr>
        <w:t>全党</w:t>
      </w:r>
      <w:r>
        <w:rPr>
          <w:rFonts w:ascii="仿宋" w:eastAsia="仿宋" w:hAnsi="仿宋" w:cs="仿宋" w:hint="eastAsia"/>
          <w:spacing w:val="8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教育人民</w:t>
      </w:r>
      <w:r>
        <w:rPr>
          <w:rFonts w:ascii="仿宋" w:eastAsia="仿宋" w:hAnsi="仿宋" w:cs="仿宋" w:hint="eastAsia"/>
          <w:spacing w:val="-1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抓住团员青年热切期盼党的二十大召开这一思想引领有利契机</w:t>
      </w:r>
      <w:r>
        <w:rPr>
          <w:rFonts w:ascii="仿宋" w:eastAsia="仿宋" w:hAnsi="仿宋" w:cs="仿宋" w:hint="eastAsia"/>
          <w:spacing w:val="-1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用好庆祝建团100周年这一思想教育重要环节</w:t>
      </w:r>
      <w:r>
        <w:rPr>
          <w:rFonts w:ascii="仿宋" w:eastAsia="仿宋" w:hAnsi="仿宋" w:cs="仿宋" w:hint="eastAsia"/>
          <w:spacing w:val="-2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学习党领导中国青年运动的光辉历程</w:t>
      </w:r>
      <w:r>
        <w:rPr>
          <w:rFonts w:ascii="仿宋" w:eastAsia="仿宋" w:hAnsi="仿宋" w:cs="仿宋" w:hint="eastAsia"/>
          <w:spacing w:val="-1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明确坚持党的领</w:t>
      </w:r>
      <w:r>
        <w:rPr>
          <w:rFonts w:ascii="仿宋" w:eastAsia="仿宋" w:hAnsi="仿宋" w:cs="仿宋" w:hint="eastAsia"/>
          <w:spacing w:val="2"/>
          <w:sz w:val="32"/>
          <w:szCs w:val="32"/>
        </w:rPr>
        <w:t>导是中国青年运动蓬勃发展的根本保证，学</w:t>
      </w:r>
      <w:r>
        <w:rPr>
          <w:rFonts w:ascii="仿宋" w:eastAsia="仿宋" w:hAnsi="仿宋" w:cs="仿宋" w:hint="eastAsia"/>
          <w:spacing w:val="1"/>
          <w:sz w:val="32"/>
          <w:szCs w:val="32"/>
        </w:rPr>
        <w:t>习和传承好百年</w:t>
      </w:r>
      <w:r>
        <w:rPr>
          <w:rFonts w:ascii="仿宋" w:eastAsia="仿宋" w:hAnsi="仿宋" w:cs="仿宋" w:hint="eastAsia"/>
          <w:spacing w:val="2"/>
          <w:sz w:val="32"/>
          <w:szCs w:val="32"/>
        </w:rPr>
        <w:t>中国青年运动历程所带来的经验和启示，带</w:t>
      </w:r>
      <w:r>
        <w:rPr>
          <w:rFonts w:ascii="仿宋" w:eastAsia="仿宋" w:hAnsi="仿宋" w:cs="仿宋" w:hint="eastAsia"/>
          <w:spacing w:val="1"/>
          <w:sz w:val="32"/>
          <w:szCs w:val="32"/>
        </w:rPr>
        <w:t>动广大青年坚定</w:t>
      </w:r>
      <w:r>
        <w:rPr>
          <w:rFonts w:ascii="仿宋" w:eastAsia="仿宋" w:hAnsi="仿宋" w:cs="仿宋" w:hint="eastAsia"/>
          <w:sz w:val="32"/>
          <w:szCs w:val="32"/>
        </w:rPr>
        <w:t>理想信念</w:t>
      </w:r>
      <w:r>
        <w:rPr>
          <w:rFonts w:ascii="仿宋" w:eastAsia="仿宋" w:hAnsi="仿宋" w:cs="仿宋" w:hint="eastAsia"/>
          <w:spacing w:val="-1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积极向党靠拢</w:t>
      </w:r>
      <w:r>
        <w:rPr>
          <w:rFonts w:ascii="仿宋" w:eastAsia="仿宋" w:hAnsi="仿宋" w:cs="仿宋" w:hint="eastAsia"/>
          <w:spacing w:val="-1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撰写主题团日活动方案</w:t>
      </w:r>
      <w:r>
        <w:rPr>
          <w:rFonts w:ascii="仿宋" w:eastAsia="仿宋" w:hAnsi="仿宋" w:cs="仿宋" w:hint="eastAsia"/>
          <w:spacing w:val="-1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开展主题团日活动</w:t>
      </w:r>
      <w:r>
        <w:rPr>
          <w:rFonts w:ascii="仿宋" w:eastAsia="仿宋" w:hAnsi="仿宋" w:cs="仿宋" w:hint="eastAsia"/>
          <w:spacing w:val="-38"/>
          <w:sz w:val="32"/>
          <w:szCs w:val="32"/>
        </w:rPr>
        <w:t>。</w:t>
      </w:r>
    </w:p>
    <w:p w14:paraId="134D4178" w14:textId="77777777" w:rsidR="00141BEF" w:rsidRDefault="00115B3C">
      <w:pPr>
        <w:numPr>
          <w:ilvl w:val="0"/>
          <w:numId w:val="1"/>
        </w:numPr>
        <w:spacing w:before="89"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团支部活力提升专题</w:t>
      </w:r>
    </w:p>
    <w:p w14:paraId="15D565B3" w14:textId="77777777" w:rsidR="00141BEF" w:rsidRDefault="00115B3C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以主题团日活动为抓手切实提升团支部活力</w:t>
      </w:r>
      <w:r>
        <w:rPr>
          <w:rFonts w:ascii="仿宋" w:eastAsia="仿宋" w:hAnsi="仿宋" w:cs="仿宋" w:hint="eastAsia"/>
          <w:spacing w:val="-1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充分挖掘“五一”国际劳动节</w:t>
      </w:r>
      <w:r>
        <w:rPr>
          <w:rFonts w:ascii="仿宋" w:eastAsia="仿宋" w:hAnsi="仿宋" w:cs="仿宋" w:hint="eastAsia"/>
          <w:spacing w:val="-42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“五四”青年节</w:t>
      </w:r>
      <w:r>
        <w:rPr>
          <w:rFonts w:ascii="仿宋" w:eastAsia="仿宋" w:hAnsi="仿宋" w:cs="仿宋" w:hint="eastAsia"/>
          <w:spacing w:val="-42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“七一”建党节</w:t>
      </w:r>
      <w:r>
        <w:rPr>
          <w:rFonts w:ascii="仿宋" w:eastAsia="仿宋" w:hAnsi="仿宋" w:cs="仿宋" w:hint="eastAsia"/>
          <w:spacing w:val="-42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“八一”建军节</w:t>
      </w:r>
      <w:r>
        <w:rPr>
          <w:rFonts w:ascii="仿宋" w:eastAsia="仿宋" w:hAnsi="仿宋" w:cs="仿宋" w:hint="eastAsia"/>
          <w:spacing w:val="-38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“十一”国庆节</w:t>
      </w:r>
      <w:r>
        <w:rPr>
          <w:rFonts w:ascii="仿宋" w:eastAsia="仿宋" w:hAnsi="仿宋" w:cs="仿宋" w:hint="eastAsia"/>
          <w:spacing w:val="-38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“一二·九”运动等红</w:t>
      </w:r>
      <w:r>
        <w:rPr>
          <w:rFonts w:ascii="仿宋" w:eastAsia="仿宋" w:hAnsi="仿宋" w:cs="仿宋" w:hint="eastAsia"/>
          <w:spacing w:val="3"/>
          <w:sz w:val="32"/>
          <w:szCs w:val="32"/>
        </w:rPr>
        <w:t>色教</w:t>
      </w:r>
      <w:r>
        <w:rPr>
          <w:rFonts w:ascii="仿宋" w:eastAsia="仿宋" w:hAnsi="仿宋" w:cs="仿宋" w:hint="eastAsia"/>
          <w:spacing w:val="2"/>
          <w:sz w:val="32"/>
          <w:szCs w:val="32"/>
        </w:rPr>
        <w:t>育资源</w:t>
      </w:r>
      <w:r>
        <w:rPr>
          <w:rFonts w:ascii="仿宋" w:eastAsia="仿宋" w:hAnsi="仿宋" w:cs="仿宋" w:hint="eastAsia"/>
          <w:spacing w:val="3"/>
          <w:sz w:val="32"/>
          <w:szCs w:val="32"/>
        </w:rPr>
        <w:t>，</w:t>
      </w:r>
      <w:r>
        <w:rPr>
          <w:rFonts w:ascii="仿宋" w:eastAsia="仿宋" w:hAnsi="仿宋" w:cs="仿宋" w:hint="eastAsia"/>
          <w:spacing w:val="2"/>
          <w:sz w:val="32"/>
          <w:szCs w:val="32"/>
        </w:rPr>
        <w:t>引导广大青年深刻感悟“两个确立”的决定性</w:t>
      </w:r>
      <w:r>
        <w:rPr>
          <w:rFonts w:ascii="仿宋" w:eastAsia="仿宋" w:hAnsi="仿宋" w:cs="仿宋" w:hint="eastAsia"/>
          <w:sz w:val="32"/>
          <w:szCs w:val="32"/>
        </w:rPr>
        <w:t>意义</w:t>
      </w:r>
      <w:r>
        <w:rPr>
          <w:rFonts w:ascii="仿宋" w:eastAsia="仿宋" w:hAnsi="仿宋" w:cs="仿宋" w:hint="eastAsia"/>
          <w:spacing w:val="-1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树牢“四个意识”</w:t>
      </w:r>
      <w:r>
        <w:rPr>
          <w:rFonts w:ascii="仿宋" w:eastAsia="仿宋" w:hAnsi="仿宋" w:cs="仿宋" w:hint="eastAsia"/>
          <w:spacing w:val="-1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坚定“四个自信”</w:t>
      </w:r>
      <w:r>
        <w:rPr>
          <w:rFonts w:ascii="仿宋" w:eastAsia="仿宋" w:hAnsi="仿宋" w:cs="仿宋" w:hint="eastAsia"/>
          <w:spacing w:val="-1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做到“两个维护”，自觉担当起党的助手和后备军的光荣使命，为实现</w:t>
      </w:r>
      <w:r>
        <w:rPr>
          <w:rFonts w:ascii="仿宋" w:eastAsia="仿宋" w:hAnsi="仿宋" w:cs="仿宋" w:hint="eastAsia"/>
          <w:spacing w:val="10"/>
          <w:sz w:val="32"/>
          <w:szCs w:val="32"/>
        </w:rPr>
        <w:t>第</w:t>
      </w:r>
      <w:r>
        <w:rPr>
          <w:rFonts w:ascii="仿宋" w:eastAsia="仿宋" w:hAnsi="仿宋" w:cs="仿宋" w:hint="eastAsia"/>
          <w:spacing w:val="10"/>
          <w:sz w:val="32"/>
          <w:szCs w:val="32"/>
        </w:rPr>
        <w:lastRenderedPageBreak/>
        <w:t>二个百</w:t>
      </w:r>
      <w:r>
        <w:rPr>
          <w:rFonts w:ascii="仿宋" w:eastAsia="仿宋" w:hAnsi="仿宋" w:cs="仿宋" w:hint="eastAsia"/>
          <w:spacing w:val="9"/>
          <w:sz w:val="32"/>
          <w:szCs w:val="32"/>
        </w:rPr>
        <w:t>年奋斗目标</w:t>
      </w:r>
      <w:r>
        <w:rPr>
          <w:rFonts w:ascii="仿宋" w:eastAsia="仿宋" w:hAnsi="仿宋" w:cs="仿宋" w:hint="eastAsia"/>
          <w:spacing w:val="10"/>
          <w:sz w:val="32"/>
          <w:szCs w:val="32"/>
        </w:rPr>
        <w:t>、</w:t>
      </w:r>
      <w:r>
        <w:rPr>
          <w:rFonts w:ascii="仿宋" w:eastAsia="仿宋" w:hAnsi="仿宋" w:cs="仿宋" w:hint="eastAsia"/>
          <w:spacing w:val="9"/>
          <w:sz w:val="32"/>
          <w:szCs w:val="32"/>
        </w:rPr>
        <w:t>实现中华民族伟大复兴的中国梦汇聚</w:t>
      </w:r>
      <w:r>
        <w:rPr>
          <w:rFonts w:ascii="仿宋" w:eastAsia="仿宋" w:hAnsi="仿宋" w:cs="仿宋" w:hint="eastAsia"/>
          <w:spacing w:val="10"/>
          <w:sz w:val="32"/>
          <w:szCs w:val="32"/>
        </w:rPr>
        <w:t>青春力</w:t>
      </w:r>
      <w:r>
        <w:rPr>
          <w:rFonts w:ascii="仿宋" w:eastAsia="仿宋" w:hAnsi="仿宋" w:cs="仿宋" w:hint="eastAsia"/>
          <w:spacing w:val="9"/>
          <w:sz w:val="32"/>
          <w:szCs w:val="32"/>
        </w:rPr>
        <w:t>量</w:t>
      </w:r>
      <w:r>
        <w:rPr>
          <w:rFonts w:ascii="仿宋" w:eastAsia="仿宋" w:hAnsi="仿宋" w:cs="仿宋" w:hint="eastAsia"/>
          <w:spacing w:val="13"/>
          <w:sz w:val="32"/>
          <w:szCs w:val="32"/>
        </w:rPr>
        <w:t>。</w:t>
      </w:r>
    </w:p>
    <w:p w14:paraId="36AB33FB" w14:textId="77777777" w:rsidR="00141BEF" w:rsidRDefault="00115B3C">
      <w:pPr>
        <w:numPr>
          <w:ilvl w:val="0"/>
          <w:numId w:val="1"/>
        </w:numPr>
        <w:spacing w:before="83"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团支部实务建设专题</w:t>
      </w:r>
    </w:p>
    <w:p w14:paraId="60F6079D" w14:textId="77777777" w:rsidR="00141BEF" w:rsidRDefault="00115B3C">
      <w:pPr>
        <w:spacing w:line="360" w:lineRule="auto"/>
        <w:ind w:firstLineChars="200" w:firstLine="66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7"/>
          <w:sz w:val="32"/>
          <w:szCs w:val="32"/>
        </w:rPr>
        <w:t>围绕进一步落实“两清单一创争三落实”建设计</w:t>
      </w:r>
      <w:r>
        <w:rPr>
          <w:rFonts w:ascii="仿宋" w:eastAsia="仿宋" w:hAnsi="仿宋" w:cs="仿宋" w:hint="eastAsia"/>
          <w:spacing w:val="6"/>
          <w:sz w:val="32"/>
          <w:szCs w:val="32"/>
        </w:rPr>
        <w:t>划</w:t>
      </w:r>
      <w:r>
        <w:rPr>
          <w:rFonts w:ascii="仿宋" w:eastAsia="仿宋" w:hAnsi="仿宋" w:cs="仿宋" w:hint="eastAsia"/>
          <w:spacing w:val="8"/>
          <w:sz w:val="32"/>
          <w:szCs w:val="32"/>
        </w:rPr>
        <w:t>、</w:t>
      </w:r>
      <w:r>
        <w:rPr>
          <w:rFonts w:ascii="仿宋" w:eastAsia="仿宋" w:hAnsi="仿宋" w:cs="仿宋" w:hint="eastAsia"/>
          <w:spacing w:val="6"/>
          <w:sz w:val="32"/>
          <w:szCs w:val="32"/>
        </w:rPr>
        <w:t>夯</w:t>
      </w:r>
      <w:r>
        <w:rPr>
          <w:rFonts w:ascii="仿宋" w:eastAsia="仿宋" w:hAnsi="仿宋" w:cs="仿宋" w:hint="eastAsia"/>
          <w:spacing w:val="5"/>
          <w:sz w:val="32"/>
          <w:szCs w:val="32"/>
        </w:rPr>
        <w:t>实“磐石工程”建设、加强大学</w:t>
      </w:r>
      <w:r>
        <w:rPr>
          <w:rFonts w:ascii="仿宋" w:eastAsia="仿宋" w:hAnsi="仿宋" w:cs="仿宋" w:hint="eastAsia"/>
          <w:spacing w:val="4"/>
          <w:sz w:val="32"/>
          <w:szCs w:val="32"/>
        </w:rPr>
        <w:t>生就业观念引导和暑期“三</w:t>
      </w:r>
      <w:r>
        <w:rPr>
          <w:rFonts w:ascii="仿宋" w:eastAsia="仿宋" w:hAnsi="仿宋" w:cs="仿宋" w:hint="eastAsia"/>
          <w:spacing w:val="2"/>
          <w:sz w:val="32"/>
          <w:szCs w:val="32"/>
        </w:rPr>
        <w:t>下乡”“返家乡”社会实践工</w:t>
      </w:r>
      <w:r>
        <w:rPr>
          <w:rFonts w:ascii="仿宋" w:eastAsia="仿宋" w:hAnsi="仿宋" w:cs="仿宋" w:hint="eastAsia"/>
          <w:spacing w:val="1"/>
          <w:sz w:val="32"/>
          <w:szCs w:val="32"/>
        </w:rPr>
        <w:t>作</w:t>
      </w:r>
      <w:r>
        <w:rPr>
          <w:rFonts w:ascii="仿宋" w:eastAsia="仿宋" w:hAnsi="仿宋" w:cs="仿宋" w:hint="eastAsia"/>
          <w:spacing w:val="2"/>
          <w:sz w:val="32"/>
          <w:szCs w:val="32"/>
        </w:rPr>
        <w:t>，</w:t>
      </w:r>
      <w:r>
        <w:rPr>
          <w:rFonts w:ascii="仿宋" w:eastAsia="仿宋" w:hAnsi="仿宋" w:cs="仿宋" w:hint="eastAsia"/>
          <w:spacing w:val="1"/>
          <w:sz w:val="32"/>
          <w:szCs w:val="32"/>
        </w:rPr>
        <w:t>以及在乡村振兴战略中贡</w:t>
      </w:r>
      <w:r>
        <w:rPr>
          <w:rFonts w:ascii="仿宋" w:eastAsia="仿宋" w:hAnsi="仿宋" w:cs="仿宋" w:hint="eastAsia"/>
          <w:sz w:val="32"/>
          <w:szCs w:val="32"/>
        </w:rPr>
        <w:t>献青年力量等问题</w:t>
      </w:r>
      <w:r>
        <w:rPr>
          <w:rFonts w:ascii="仿宋" w:eastAsia="仿宋" w:hAnsi="仿宋" w:cs="仿宋" w:hint="eastAsia"/>
          <w:spacing w:val="-1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引领广大青年学生传承红色基因，争做时代新人</w:t>
      </w:r>
      <w:r>
        <w:rPr>
          <w:rFonts w:ascii="仿宋" w:eastAsia="仿宋" w:hAnsi="仿宋" w:cs="仿宋" w:hint="eastAsia"/>
          <w:spacing w:val="-1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撰写主题团日活动方案</w:t>
      </w:r>
      <w:r>
        <w:rPr>
          <w:rFonts w:ascii="仿宋" w:eastAsia="仿宋" w:hAnsi="仿宋" w:cs="仿宋" w:hint="eastAsia"/>
          <w:spacing w:val="-1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开展团日活动</w:t>
      </w:r>
      <w:r>
        <w:rPr>
          <w:rFonts w:ascii="仿宋" w:eastAsia="仿宋" w:hAnsi="仿宋" w:cs="仿宋" w:hint="eastAsia"/>
          <w:spacing w:val="-1"/>
          <w:sz w:val="32"/>
          <w:szCs w:val="32"/>
        </w:rPr>
        <w:t>。</w:t>
      </w:r>
    </w:p>
    <w:sectPr w:rsidR="00141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DFA55" w14:textId="77777777" w:rsidR="006C4063" w:rsidRDefault="006C4063" w:rsidP="001F4435">
      <w:r>
        <w:separator/>
      </w:r>
    </w:p>
  </w:endnote>
  <w:endnote w:type="continuationSeparator" w:id="0">
    <w:p w14:paraId="1B6E0E84" w14:textId="77777777" w:rsidR="006C4063" w:rsidRDefault="006C4063" w:rsidP="001F4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0CDFA" w14:textId="77777777" w:rsidR="006C4063" w:rsidRDefault="006C4063" w:rsidP="001F4435">
      <w:r>
        <w:separator/>
      </w:r>
    </w:p>
  </w:footnote>
  <w:footnote w:type="continuationSeparator" w:id="0">
    <w:p w14:paraId="7E99E493" w14:textId="77777777" w:rsidR="006C4063" w:rsidRDefault="006C4063" w:rsidP="001F4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D59CC"/>
    <w:multiLevelType w:val="singleLevel"/>
    <w:tmpl w:val="659D59C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49232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BEF"/>
    <w:rsid w:val="00115B3C"/>
    <w:rsid w:val="00141BEF"/>
    <w:rsid w:val="001F4435"/>
    <w:rsid w:val="006C4063"/>
    <w:rsid w:val="082371C2"/>
    <w:rsid w:val="7A0D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325F97"/>
  <w15:docId w15:val="{36CEE91B-C27E-4855-8373-A3671A1D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eastAsia="黑体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443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F4435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5">
    <w:name w:val="footer"/>
    <w:basedOn w:val="a"/>
    <w:link w:val="a6"/>
    <w:rsid w:val="001F443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F4435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雯奕 蒋</cp:lastModifiedBy>
  <cp:revision>2</cp:revision>
  <dcterms:created xsi:type="dcterms:W3CDTF">2022-06-05T12:04:00Z</dcterms:created>
  <dcterms:modified xsi:type="dcterms:W3CDTF">2022-06-05T12:04:00Z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C9FC14172C6244DC85534EAC774D7E8A</vt:lpwstr>
  </property>
</Properties>
</file>