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监理费报价清单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left="0" w:right="0" w:firstLine="552"/>
        <w:jc w:val="left"/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供应商名称（公章）：</w:t>
      </w:r>
    </w:p>
    <w:tbl>
      <w:tblPr>
        <w:tblStyle w:val="3"/>
        <w:tblpPr w:leftFromText="180" w:rightFromText="180" w:vertAnchor="page" w:horzAnchor="page" w:tblpX="1783" w:tblpY="3006"/>
        <w:tblOverlap w:val="never"/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5701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" w:beforeAutospacing="0" w:after="144" w:afterAutospacing="0" w:line="348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fill="FFFFFF"/>
                <w:lang w:val="en-US" w:eastAsia="zh-CN" w:bidi="ar"/>
              </w:rPr>
              <w:t>常州大学怀德学院1#楼男生宿舍架空层改造项目监理服务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5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  <w:t>体育场地面改造项目监理服务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center"/>
            </w:pPr>
          </w:p>
        </w:tc>
        <w:tc>
          <w:tcPr>
            <w:tcW w:w="5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总价（元）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24" w:beforeAutospacing="0" w:after="144" w:afterAutospacing="0" w:line="348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法定代表人或代理人（签字或盖章）：</w:t>
      </w:r>
    </w:p>
    <w:p>
      <w:pPr>
        <w:keepNext w:val="0"/>
        <w:keepLines w:val="0"/>
        <w:widowControl/>
        <w:suppressLineNumbers w:val="0"/>
        <w:shd w:val="clear" w:fill="FFFFFF"/>
        <w:spacing w:before="24" w:beforeAutospacing="0" w:after="144" w:afterAutospacing="0" w:line="228" w:lineRule="atLeast"/>
        <w:ind w:right="0" w:firstLine="4940" w:firstLineChars="260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日期：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33740871"/>
    <w:rsid w:val="33740871"/>
    <w:rsid w:val="350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2023-04-13T00:00:00Z</dcterms:created>
  <dc:creator>顾时捷-7even design</dc:creator>
  <cp:lastModifiedBy>顾时捷-7even design</cp:lastModifiedBy>
  <dcterms:modified xsi:type="dcterms:W3CDTF">2023-06-21T07:38:06Z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FDE0ADA7956A48A188DAEE4C88624331_11</vt:lpwstr>
  </property>
</Properties>
</file>