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20" w:lineRule="exact"/>
        <w:jc w:val="center"/>
      </w:pPr>
      <w:r>
        <w:rPr>
          <w:rFonts w:hint="eastAsia" w:ascii="黑体" w:hAnsi="黑体" w:eastAsia="黑体" w:cs="黑体"/>
          <w:sz w:val="32"/>
          <w:szCs w:val="32"/>
        </w:rPr>
        <w:t>共青团常州大学怀德学院第一次代表大会代表名额分配表</w:t>
      </w:r>
    </w:p>
    <w:p/>
    <w:tbl>
      <w:tblPr>
        <w:tblStyle w:val="4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993"/>
        <w:gridCol w:w="1075"/>
        <w:gridCol w:w="1193"/>
        <w:gridCol w:w="1134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7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选  举  单   位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代表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人数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代表构成</w:t>
            </w:r>
          </w:p>
        </w:tc>
        <w:tc>
          <w:tcPr>
            <w:tcW w:w="22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专职团干部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女代表不少于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党员不多于</w:t>
            </w:r>
          </w:p>
        </w:tc>
        <w:tc>
          <w:tcPr>
            <w:tcW w:w="227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机械与化学工程系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23+1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干部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包括院团委专职干部1名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建筑与环境工程系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信息工程系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+1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干部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包括院团委专职干部1名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经济管理系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+1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干部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包括院团委专职干部1名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会计系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艺术系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外语系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2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合计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600" w:lineRule="exact"/>
        <w:ind w:left="-9" w:leftChars="-9" w:hanging="10" w:hangingChars="5"/>
      </w:pPr>
      <w:r>
        <w:rPr>
          <w:rFonts w:hint="eastAsia" w:ascii="仿宋_GB2312" w:eastAsia="仿宋_GB2312"/>
          <w:u w:val="single"/>
        </w:rPr>
        <w:t>备注</w:t>
      </w:r>
      <w:r>
        <w:rPr>
          <w:rFonts w:hint="eastAsia" w:ascii="仿宋_GB2312" w:eastAsia="仿宋_GB2312"/>
        </w:rPr>
        <w:t>：在性别中，对于女代表的人数为建议数，各部门的女代表应不少于该人数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6"/>
        <w:rFonts w:ascii="宋体"/>
        <w:sz w:val="28"/>
        <w:szCs w:val="28"/>
      </w:rPr>
    </w:pPr>
    <w:r>
      <w:rPr>
        <w:rStyle w:val="6"/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6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6"/>
        <w:rFonts w:hint="eastAsia" w:ascii="宋体" w:hAnsi="宋体" w:cs="宋体"/>
        <w:sz w:val="28"/>
        <w:szCs w:val="28"/>
      </w:rPr>
      <w:t>—</w:t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3B41"/>
    <w:rsid w:val="0209053E"/>
    <w:rsid w:val="5D533B41"/>
    <w:rsid w:val="6BA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2020-10-14T02:41:00Z</dcterms:created>
  <dc:creator>岒</dc:creator>
  <cp:lastModifiedBy>岒</cp:lastModifiedBy>
  <dcterms:modified xsi:type="dcterms:W3CDTF">2020-10-14T02:54:13Z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