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F3" w:rsidRPr="00F179F3" w:rsidRDefault="00F179F3" w:rsidP="00F179F3">
      <w:pPr>
        <w:widowControl/>
        <w:pBdr>
          <w:bottom w:val="single" w:sz="6" w:space="4" w:color="D9D8D8"/>
        </w:pBdr>
        <w:shd w:val="clear" w:color="auto" w:fill="FFFFFF"/>
        <w:spacing w:line="495" w:lineRule="atLeast"/>
        <w:jc w:val="center"/>
        <w:outlineLvl w:val="0"/>
        <w:rPr>
          <w:rFonts w:ascii="微软雅黑" w:eastAsia="微软雅黑" w:hAnsi="微软雅黑" w:cs="宋体"/>
          <w:b/>
          <w:bCs/>
          <w:color w:val="961E0C"/>
          <w:kern w:val="36"/>
          <w:sz w:val="30"/>
          <w:szCs w:val="30"/>
        </w:rPr>
      </w:pPr>
      <w:r w:rsidRPr="00F179F3">
        <w:rPr>
          <w:rFonts w:ascii="微软雅黑" w:eastAsia="微软雅黑" w:hAnsi="微软雅黑" w:cs="宋体" w:hint="eastAsia"/>
          <w:b/>
          <w:bCs/>
          <w:color w:val="961E0C"/>
          <w:kern w:val="36"/>
          <w:sz w:val="30"/>
          <w:szCs w:val="30"/>
        </w:rPr>
        <w:t>常州大学怀德学院教研课题立项申报（2011年）</w:t>
      </w:r>
    </w:p>
    <w:p w:rsidR="00F179F3" w:rsidRPr="00F179F3" w:rsidRDefault="00F179F3" w:rsidP="00F179F3">
      <w:pPr>
        <w:widowControl/>
        <w:pBdr>
          <w:bottom w:val="single" w:sz="2" w:space="0" w:color="EDECEC"/>
        </w:pBdr>
        <w:shd w:val="clear" w:color="auto" w:fill="FFFFFF"/>
        <w:spacing w:line="180" w:lineRule="atLeast"/>
        <w:jc w:val="center"/>
        <w:rPr>
          <w:rFonts w:ascii="Tahoma" w:eastAsia="宋体" w:hAnsi="Tahoma" w:cs="Tahoma" w:hint="eastAsia"/>
          <w:color w:val="333333"/>
          <w:kern w:val="0"/>
          <w:sz w:val="18"/>
          <w:szCs w:val="18"/>
        </w:rPr>
      </w:pPr>
      <w:r w:rsidRPr="00F179F3">
        <w:rPr>
          <w:rFonts w:ascii="微软雅黑" w:eastAsia="微软雅黑" w:hAnsi="微软雅黑" w:cs="Tahoma" w:hint="eastAsia"/>
          <w:color w:val="535353"/>
          <w:kern w:val="0"/>
          <w:sz w:val="20"/>
          <w:szCs w:val="20"/>
        </w:rPr>
        <w:t>发布时间：2011-09-20访问次数：214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32"/>
          <w:szCs w:val="32"/>
        </w:rPr>
        <w:t>关于2011年常州大学怀德学院教研课题立项申报的通知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各单位、各部门：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根据</w:t>
      </w:r>
      <w:hyperlink r:id="rId5" w:tgtFrame="_blank" w:history="1">
        <w:r w:rsidRPr="00F179F3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u w:val="single"/>
          </w:rPr>
          <w:t>《常州大学怀德学院教育教学研究课题管理办法》（</w:t>
        </w:r>
        <w:proofErr w:type="gramStart"/>
        <w:r w:rsidRPr="00F179F3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u w:val="single"/>
          </w:rPr>
          <w:t>常大怀</w:t>
        </w:r>
        <w:proofErr w:type="gramEnd"/>
      </w:hyperlink>
      <w:hyperlink r:id="rId6" w:tgtFrame="_blank" w:history="1">
        <w:r w:rsidRPr="00F179F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﹝</w:t>
        </w:r>
        <w:r w:rsidRPr="00F179F3">
          <w:rPr>
            <w:rFonts w:ascii="仿宋_GB2312" w:eastAsia="仿宋_GB2312" w:hAnsi="微软雅黑" w:cs="宋体" w:hint="eastAsia"/>
            <w:color w:val="333333"/>
            <w:kern w:val="0"/>
            <w:sz w:val="24"/>
            <w:szCs w:val="24"/>
            <w:u w:val="single"/>
          </w:rPr>
          <w:t>2011</w:t>
        </w:r>
        <w:r w:rsidRPr="00F179F3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﹞</w:t>
        </w:r>
        <w:r w:rsidRPr="00F179F3">
          <w:rPr>
            <w:rFonts w:ascii="仿宋_GB2312" w:eastAsia="仿宋_GB2312" w:hAnsi="微软雅黑" w:cs="宋体" w:hint="eastAsia"/>
            <w:color w:val="333333"/>
            <w:kern w:val="0"/>
            <w:sz w:val="24"/>
            <w:szCs w:val="24"/>
            <w:u w:val="single"/>
          </w:rPr>
          <w:t>32</w:t>
        </w:r>
      </w:hyperlink>
      <w:hyperlink r:id="rId7" w:tgtFrame="_blank" w:history="1">
        <w:r w:rsidRPr="00F179F3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u w:val="single"/>
          </w:rPr>
          <w:t>号）</w:t>
        </w:r>
      </w:hyperlink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文件精神，拟于今年开始在全校范围内开展高等教育教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  <w:bdr w:val="none" w:sz="0" w:space="0" w:color="auto" w:frame="1"/>
        </w:rPr>
        <w:t>学改革研究课题立项建设工作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。现将课题申报的具体事项通知如下：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一、申报要求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56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1.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课题面向常州大学全体教职员工公开招标，并优先考虑怀德学院教职员工和近三年曾为怀德学院学生授课（含实验、实习、课程设计、毕业设计论文等）的教师。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56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2．课题主持人一般应具有中级及以上职称。课题主持人不得同时申报两个课题；有怀德学院在</w:t>
      </w:r>
      <w:proofErr w:type="gramStart"/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研</w:t>
      </w:r>
      <w:proofErr w:type="gramEnd"/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课题的，需在</w:t>
      </w:r>
      <w:proofErr w:type="gramStart"/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研</w:t>
      </w:r>
      <w:proofErr w:type="gramEnd"/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课题结题后方可再次申报。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3.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根据《常州大学怀德学院2011年教研课题立项指南》进行申报。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56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二、申报程序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1．课题主持人提出申请→怀德学院组织专家评审→怀德学院院务会审定。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2．申请人填写《常州大学怀德学院教育研究课题申请表》一式两份，交怀德学院院办。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三、经费管理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1.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 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课题立项后，由怀德学院一次性下拨经费给课题主持人。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2．课题经费由课题主持人统一管理，用于与该课题相关的调研和资料费等开支，不能挪作它用。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3.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 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发表在核心期刊上的教研论文，如内容与课题密切相关，且署名为“常州大学怀德学院”者，学院将视情况支付全部或部分论文版面费。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四、结题验收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lastRenderedPageBreak/>
        <w:t>1.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 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课题组应在两年内完成课题研究任务，如不能按期完成，须向怀德学院提出书面延期申请。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2．课题研究结束后，由课题主持人填写《常州大学怀德学院教育教学研究课题结题申请表》，交怀德学院。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3．由怀德学院组织专家进行结题验收，评出优秀、通过和不通过三个等级。评为“优秀”的研究成果将追加一定的教研经费予以奖励，并推荐参加校高等教育教学成果奖的评选。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4．对未通过专家组结题的课题，课题主持人两年内不得申报怀德学院教育教学研究课题，并视情况要求退还全部或部分项目经费。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5.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 </w:t>
      </w: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须至少在省级以上期刊公开发表与课题相关的教研论文1篇，且作者单位署名为“常州大学怀德学院”者，方可申请结题。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五、申报截止时间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2011年10月12日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六、其他事项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相关申报表格请在校园网上下载：学校主页→部门院系→怀德学院→下载中心。（联系电话：83290005，联系人：朱迪）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                                 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                                        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常州大学怀德学院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                                         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2011年9月20日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                                       </w:t>
      </w:r>
    </w:p>
    <w:p w:rsidR="00F179F3" w:rsidRPr="00F179F3" w:rsidRDefault="00F179F3" w:rsidP="00F179F3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附件1：常州大学怀德学院2011年教研课题立项指南</w:t>
      </w:r>
    </w:p>
    <w:p w:rsidR="00F179F3" w:rsidRPr="00F179F3" w:rsidRDefault="00F179F3" w:rsidP="00F179F3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附件2：</w:t>
      </w:r>
      <w:r w:rsidRPr="00F179F3">
        <w:rPr>
          <w:rFonts w:ascii="仿宋_GB2312" w:eastAsia="仿宋_GB2312" w:hAnsi="微软雅黑" w:cs="Tahoma"/>
          <w:noProof/>
          <w:color w:val="303030"/>
          <w:kern w:val="0"/>
          <w:sz w:val="24"/>
          <w:szCs w:val="24"/>
        </w:rPr>
        <w:drawing>
          <wp:inline distT="0" distB="0" distL="0" distR="0" wp14:anchorId="048B1180" wp14:editId="662B0802">
            <wp:extent cx="171450" cy="171450"/>
            <wp:effectExtent l="0" t="0" r="0" b="0"/>
            <wp:docPr id="1" name="图片 1" descr="http://hdc.cczu.edu.cn/control/FCKeditor/editor/images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dc.cczu.edu.cn/control/FCKeditor/editor/images/file/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F179F3">
          <w:rPr>
            <w:rFonts w:ascii="微软雅黑" w:eastAsia="微软雅黑" w:hAnsi="微软雅黑" w:cs="Tahoma" w:hint="eastAsia"/>
            <w:color w:val="333333"/>
            <w:kern w:val="0"/>
            <w:sz w:val="24"/>
            <w:szCs w:val="24"/>
            <w:u w:val="single"/>
          </w:rPr>
          <w:t>常州大学怀德学院教育研究课题申请表.doc</w:t>
        </w:r>
      </w:hyperlink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（点击链接下载）</w:t>
      </w:r>
    </w:p>
    <w:p w:rsidR="00F179F3" w:rsidRPr="00F179F3" w:rsidRDefault="00F179F3" w:rsidP="00F179F3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Tahoma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附件3：</w:t>
      </w:r>
      <w:r w:rsidRPr="00F179F3">
        <w:rPr>
          <w:rFonts w:ascii="仿宋_GB2312" w:eastAsia="仿宋_GB2312" w:hAnsi="微软雅黑" w:cs="Tahoma"/>
          <w:noProof/>
          <w:color w:val="303030"/>
          <w:kern w:val="0"/>
          <w:sz w:val="24"/>
          <w:szCs w:val="24"/>
        </w:rPr>
        <w:drawing>
          <wp:inline distT="0" distB="0" distL="0" distR="0" wp14:anchorId="585CA584" wp14:editId="7546A1C6">
            <wp:extent cx="171450" cy="171450"/>
            <wp:effectExtent l="0" t="0" r="0" b="0"/>
            <wp:docPr id="2" name="图片 2" descr="http://hdc.cczu.edu.cn/control/FCKeditor/editor/images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dc.cczu.edu.cn/control/FCKeditor/editor/images/file/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F179F3">
          <w:rPr>
            <w:rFonts w:ascii="微软雅黑" w:eastAsia="微软雅黑" w:hAnsi="微软雅黑" w:cs="Tahoma" w:hint="eastAsia"/>
            <w:color w:val="333333"/>
            <w:kern w:val="0"/>
            <w:sz w:val="24"/>
            <w:szCs w:val="24"/>
            <w:u w:val="single"/>
          </w:rPr>
          <w:t>常州大学怀德学院教育研究课题结题申请表.doc</w:t>
        </w:r>
      </w:hyperlink>
      <w:r w:rsidRPr="00F179F3">
        <w:rPr>
          <w:rFonts w:ascii="仿宋_GB2312" w:eastAsia="仿宋_GB2312" w:hAnsi="微软雅黑" w:cs="Tahoma" w:hint="eastAsia"/>
          <w:color w:val="303030"/>
          <w:kern w:val="0"/>
          <w:sz w:val="24"/>
          <w:szCs w:val="24"/>
        </w:rPr>
        <w:t>（点击链接下载）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微软雅黑" w:eastAsia="微软雅黑" w:hAnsi="微软雅黑" w:cs="宋体" w:hint="eastAsia"/>
          <w:color w:val="303030"/>
          <w:kern w:val="0"/>
          <w:szCs w:val="21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微软雅黑" w:eastAsia="微软雅黑" w:hAnsi="微软雅黑" w:cs="宋体" w:hint="eastAsia"/>
          <w:color w:val="303030"/>
          <w:kern w:val="0"/>
          <w:szCs w:val="21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微软雅黑" w:eastAsia="微软雅黑" w:hAnsi="微软雅黑" w:cs="宋体" w:hint="eastAsia"/>
          <w:color w:val="303030"/>
          <w:kern w:val="0"/>
          <w:szCs w:val="21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微软雅黑" w:eastAsia="微软雅黑" w:hAnsi="微软雅黑" w:cs="宋体" w:hint="eastAsia"/>
          <w:color w:val="303030"/>
          <w:kern w:val="0"/>
          <w:szCs w:val="21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附件1</w:t>
      </w:r>
    </w:p>
    <w:p w:rsidR="00F179F3" w:rsidRPr="00F179F3" w:rsidRDefault="00F179F3" w:rsidP="00F179F3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30"/>
          <w:szCs w:val="30"/>
        </w:rPr>
        <w:lastRenderedPageBreak/>
        <w:t>常州大学怀德学院2011年教研课题立项指南</w:t>
      </w:r>
    </w:p>
    <w:p w:rsidR="00F179F3" w:rsidRPr="00F179F3" w:rsidRDefault="00F179F3" w:rsidP="00F179F3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Times New Roman" w:eastAsia="微软雅黑" w:hAnsi="Times New Roman" w:cs="Times New Roman" w:hint="eastAsia"/>
          <w:color w:val="303030"/>
          <w:kern w:val="0"/>
          <w:szCs w:val="21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420" w:lineRule="atLeast"/>
        <w:ind w:firstLine="47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1.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  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独立学院教育发展战略与政策研究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1-1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独立学院与区域经济互动发展研究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1-2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高等教育大众化进程中的独立学院教育定位与功能研究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1-3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经济全球化背景下的我国独立学院教育理念探究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1-4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独立学院内涵建设的要素分析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1-5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独立学院管理体制与运行机制研究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1-6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其他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2.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  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独立学院人才培养质量保障体系的构建与实践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2-1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独立学院应用（技能）型人才培养的教学质量监控组织体系、制度设计、评价体系、程序方法、应用效果的研究与实践；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2-2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独立学院各教学环节质量标准的研究与制定；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2-3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独立学院专业评估或认证的标准、方法、程序及反馈机制研究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2-4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独立学院如何提高课堂教学质量、教与学激励机制研究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2-5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独立学院如何提高高校实验、实习教学质量研究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2-6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独立学院如何提高学生毕业论文、毕业设计质量研究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2-7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独立学院适应人才培养目标导向的考核评价体系研究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2-8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独立学院分行业人才年度需求分析与专业设置预测系统研究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2-9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其他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560" w:lineRule="atLeast"/>
        <w:ind w:firstLine="47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3.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  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独立学院优质教学资源建设及共享研究与实践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lastRenderedPageBreak/>
        <w:t>3-1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独立学院重点专业建设的研究与实践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3-2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独立学院精品课程建设的研究与实践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3-3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独立学院精品教材建设的研究与实践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3-4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独立学院校外实习实训基地建设研究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3-5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其他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4.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独立学院大学生学业规划与创新人才培养体系的研究与实践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4-1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独立学院大学生学业规划的模式研究与实践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4-2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独立学院大学生竞赛活动与创新人才培养研究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4-3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独立学院创新创业人才培养体系的整体构建研究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4-4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独立学院大学生文化素质教育与创新人才培养研究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4-5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独立学院大学生科技创新活动与创新创业人才培养的研究与实践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4-6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独立学院大学生学业规划的模式研究与实践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4-7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其他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2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5．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b/>
          <w:bCs/>
          <w:color w:val="303030"/>
          <w:kern w:val="0"/>
          <w:sz w:val="24"/>
          <w:szCs w:val="24"/>
        </w:rPr>
        <w:t>大学生就业与创业平台的构建与实践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5-1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大学生就业的途径与信息平台的构建与研究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5-2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培养大学生的创业理念与创业素质培养与实践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5-3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高校大学生就业服务体系的构建与实践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5-4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高校大学生创业平台的构建与实践</w:t>
      </w:r>
    </w:p>
    <w:p w:rsidR="00F179F3" w:rsidRPr="00F179F3" w:rsidRDefault="00F179F3" w:rsidP="00F179F3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303030"/>
          <w:kern w:val="0"/>
          <w:szCs w:val="21"/>
        </w:rPr>
      </w:pP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5-5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  </w:t>
      </w:r>
      <w:r w:rsidRPr="00F179F3">
        <w:rPr>
          <w:rFonts w:ascii="仿宋_GB2312" w:eastAsia="仿宋_GB2312" w:hAnsi="微软雅黑" w:cs="宋体" w:hint="eastAsia"/>
          <w:color w:val="303030"/>
          <w:kern w:val="0"/>
          <w:sz w:val="24"/>
          <w:szCs w:val="24"/>
        </w:rPr>
        <w:t>其他</w:t>
      </w:r>
    </w:p>
    <w:p w:rsidR="00B12A36" w:rsidRDefault="00B12A36">
      <w:bookmarkStart w:id="0" w:name="_GoBack"/>
      <w:bookmarkEnd w:id="0"/>
    </w:p>
    <w:sectPr w:rsidR="00B12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F3"/>
    <w:rsid w:val="00B12A36"/>
    <w:rsid w:val="00F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9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79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9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79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hdc.cczu.edu.cn/_t77/58/82/c2059a22658/pag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dc.cczu.edu.cn/_t77/58/82/c2059a22658/pag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dc.cczu.edu.cn/_t77/58/82/c2059a22658/page.htm" TargetMode="External"/><Relationship Id="rId10" Type="http://schemas.openxmlformats.org/officeDocument/2006/relationships/hyperlink" Target="http://hdc.cczu.edu.cn/_upload/article/files/8f/a7/5c739cde438eaf1a898f70fd6e19/f7a71c50-6bd0-4e10-8251-db01e4f8a1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c.cczu.edu.cn/_upload/article/files/8f/a7/5c739cde438eaf1a898f70fd6e19/12f917ac-fd75-46d6-bca0-ff0bf1f199b7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汤雷</dc:creator>
  <cp:lastModifiedBy>汤雷</cp:lastModifiedBy>
  <cp:revision>1</cp:revision>
  <dcterms:created xsi:type="dcterms:W3CDTF">2015-11-24T11:40:00Z</dcterms:created>
  <dcterms:modified xsi:type="dcterms:W3CDTF">2015-11-24T11:41:00Z</dcterms:modified>
</cp:coreProperties>
</file>