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2146">
      <w:pPr>
        <w:snapToGrid w:val="0"/>
        <w:spacing w:line="324" w:lineRule="auto"/>
        <w:jc w:val="center"/>
        <w:rPr>
          <w:rFonts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ascii="Times New Roman" w:hAnsi="Times New Roman" w:eastAsia="华文中宋" w:cs="Times New Roman"/>
          <w:b/>
          <w:bCs/>
          <w:sz w:val="40"/>
          <w:szCs w:val="40"/>
        </w:rPr>
        <w:t>申报材料建议清单</w:t>
      </w:r>
    </w:p>
    <w:p w14:paraId="75873D9F">
      <w:pPr>
        <w:snapToGrid w:val="0"/>
        <w:spacing w:line="324" w:lineRule="auto"/>
        <w:rPr>
          <w:rFonts w:ascii="Times New Roman" w:hAnsi="Times New Roman" w:eastAsia="仿宋" w:cs="Times New Roman"/>
          <w:sz w:val="28"/>
          <w:szCs w:val="28"/>
        </w:rPr>
      </w:pPr>
    </w:p>
    <w:p w14:paraId="401803C2">
      <w:pPr>
        <w:snapToGrid w:val="0"/>
        <w:spacing w:line="324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注意：</w:t>
      </w:r>
      <w:r>
        <w:rPr>
          <w:rFonts w:ascii="Times New Roman" w:hAnsi="Times New Roman" w:eastAsia="仿宋" w:cs="Times New Roman"/>
          <w:sz w:val="28"/>
          <w:szCs w:val="28"/>
        </w:rPr>
        <w:t>上传</w:t>
      </w:r>
      <w:r>
        <w:rPr>
          <w:rFonts w:hint="eastAsia" w:ascii="Times New Roman" w:hAnsi="Times New Roman" w:eastAsia="仿宋" w:cs="Times New Roman"/>
          <w:sz w:val="28"/>
          <w:szCs w:val="28"/>
        </w:rPr>
        <w:t>系统</w:t>
      </w:r>
      <w:r>
        <w:rPr>
          <w:rFonts w:ascii="Times New Roman" w:hAnsi="Times New Roman" w:eastAsia="仿宋" w:cs="Times New Roman"/>
          <w:sz w:val="28"/>
          <w:szCs w:val="28"/>
        </w:rPr>
        <w:t>附件大小限制在200M以内。</w:t>
      </w:r>
    </w:p>
    <w:p w14:paraId="74550782">
      <w:pPr>
        <w:snapToGrid w:val="0"/>
        <w:spacing w:line="324" w:lineRule="auto"/>
        <w:ind w:firstLine="840" w:firstLineChars="3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附件类材料限制数量在10个以内。</w:t>
      </w:r>
    </w:p>
    <w:p w14:paraId="29C6A9E6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1DDD1E80">
      <w:pPr>
        <w:snapToGrid w:val="0"/>
        <w:spacing w:line="324" w:lineRule="auto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bookmarkStart w:id="0" w:name="OLE_LINK21"/>
      <w:bookmarkStart w:id="1" w:name="OLE_LINK20"/>
      <w:r>
        <w:rPr>
          <w:rFonts w:ascii="Times New Roman" w:hAnsi="Times New Roman" w:eastAsia="黑体" w:cs="Times New Roman"/>
          <w:b/>
          <w:sz w:val="28"/>
          <w:szCs w:val="28"/>
        </w:rPr>
        <w:t>一、著作（含专著、译著、工具书、古籍整理等）</w:t>
      </w:r>
      <w:bookmarkEnd w:id="0"/>
      <w:bookmarkEnd w:id="1"/>
    </w:p>
    <w:p w14:paraId="46E7DF5A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1.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封面、版权页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>分别保存为pdf格式的单独文件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48706B24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2.成果电子版：</w:t>
      </w:r>
      <w:r>
        <w:rPr>
          <w:rFonts w:ascii="Times New Roman" w:hAnsi="Times New Roman" w:eastAsia="仿宋" w:cs="Times New Roman"/>
          <w:sz w:val="28"/>
          <w:szCs w:val="28"/>
        </w:rPr>
        <w:t>仅支持pdf和word格式，以最终出版印刷版本为准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1BCB300D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3.社会效应和社会评价证明材料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>如书评、著作中章节或部分内容发表高水平期刊论文、著作被引用情况、相关论文被转载和引用情况等，分别保存为pdf格式的单独文件并排序编号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5CFF32BF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4.译著</w:t>
      </w:r>
      <w:r>
        <w:rPr>
          <w:rFonts w:ascii="Times New Roman" w:hAnsi="Times New Roman" w:eastAsia="仿宋" w:cs="Times New Roman"/>
          <w:sz w:val="28"/>
          <w:szCs w:val="28"/>
        </w:rPr>
        <w:t>还需提供外文成果的原版书章节一章，保存为pdf格式的单独文件；</w:t>
      </w:r>
    </w:p>
    <w:p w14:paraId="454AA2ED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5.外文著作</w:t>
      </w:r>
      <w:r>
        <w:rPr>
          <w:rFonts w:ascii="Times New Roman" w:hAnsi="Times New Roman" w:eastAsia="仿宋" w:cs="Times New Roman"/>
          <w:sz w:val="28"/>
          <w:szCs w:val="28"/>
        </w:rPr>
        <w:t>还需提供：政治方向证明（该证明须加盖所在单位党委（党组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党支部</w:t>
      </w:r>
      <w:r>
        <w:rPr>
          <w:rFonts w:ascii="Times New Roman" w:hAnsi="Times New Roman" w:eastAsia="仿宋" w:cs="Times New Roman"/>
          <w:sz w:val="28"/>
          <w:szCs w:val="28"/>
        </w:rPr>
        <w:t>）公章）、外文成果的全文翻译、外文成果的翻译准确性承诺，分别保存为pdf格式的单独文件。</w:t>
      </w:r>
    </w:p>
    <w:p w14:paraId="5B593A42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091CDFDB">
      <w:pPr>
        <w:snapToGrid w:val="0"/>
        <w:spacing w:line="324" w:lineRule="auto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二、论文（含理论文章）</w:t>
      </w:r>
    </w:p>
    <w:p w14:paraId="33C47AEC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1.期刊封面、期刊目录、论文首页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>分别保存为pdf格式的单独文件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13AC8994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2.成果电子版：</w:t>
      </w:r>
      <w:r>
        <w:rPr>
          <w:rFonts w:ascii="Times New Roman" w:hAnsi="Times New Roman" w:eastAsia="仿宋" w:cs="Times New Roman"/>
          <w:sz w:val="28"/>
          <w:szCs w:val="28"/>
        </w:rPr>
        <w:t>仅支持pdf和word格式，以最终发表版本为准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5D269E13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.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社会效应和社会评价材料：</w:t>
      </w:r>
      <w:r>
        <w:rPr>
          <w:rFonts w:ascii="Times New Roman" w:hAnsi="Times New Roman" w:eastAsia="仿宋" w:cs="Times New Roman"/>
          <w:sz w:val="28"/>
          <w:szCs w:val="28"/>
        </w:rPr>
        <w:t>如论文被《新华文摘》、《中国社会科学文摘》、《人大复印报刊资料》、《高等学校文科学术文摘》等转载和摘录情况、论文下载和引用情况等，分别保存为pdf格式的单独文件并排序编号；</w:t>
      </w:r>
    </w:p>
    <w:p w14:paraId="2D8B184B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4.外文论文</w:t>
      </w:r>
      <w:r>
        <w:rPr>
          <w:rFonts w:ascii="Times New Roman" w:hAnsi="Times New Roman" w:eastAsia="仿宋" w:cs="Times New Roman"/>
          <w:sz w:val="28"/>
          <w:szCs w:val="28"/>
        </w:rPr>
        <w:t>还需提供：政治方向证明（该证明须加盖所在单位党委（党组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党支部</w:t>
      </w:r>
      <w:r>
        <w:rPr>
          <w:rFonts w:ascii="Times New Roman" w:hAnsi="Times New Roman" w:eastAsia="仿宋" w:cs="Times New Roman"/>
          <w:sz w:val="28"/>
          <w:szCs w:val="28"/>
        </w:rPr>
        <w:t>）公章）、论文收录与引用检索证明、外文成果的全文翻译、外文成果的翻译准确性承诺，分别保存为pdf格式的单独文件。</w:t>
      </w:r>
    </w:p>
    <w:p w14:paraId="4C2FC379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5F6AC4B5">
      <w:pPr>
        <w:snapToGrid w:val="0"/>
        <w:spacing w:line="324" w:lineRule="auto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三、研究报告（含调研报告、咨询服务报告等）</w:t>
      </w:r>
    </w:p>
    <w:p w14:paraId="64D2E799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决策咨询类成果通过申报网络填报，所有证明及附件材料禁止上传，递交纸质材料供审核。纸质材料包括：</w:t>
      </w:r>
    </w:p>
    <w:p w14:paraId="0A0BD378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1.报告首页、报告署名页；</w:t>
      </w:r>
    </w:p>
    <w:p w14:paraId="02BC51E1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2.报告全文；</w:t>
      </w:r>
    </w:p>
    <w:p w14:paraId="0D9DC975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3.支撑成果的相关材料：含背景说明、内容摘要、完整课题报告、数据分析材料等；</w:t>
      </w:r>
    </w:p>
    <w:p w14:paraId="79464121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4.应用采纳证明和其他证明材料，如领导批示、政府部门采纳、转化为政策法规情况、其他社会应用情况等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 w14:paraId="173D859A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2E3B2D1A">
      <w:pPr>
        <w:snapToGrid w:val="0"/>
        <w:spacing w:line="324" w:lineRule="auto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四、普及读物</w:t>
      </w:r>
    </w:p>
    <w:p w14:paraId="2F3E1537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1.封面、版权页</w:t>
      </w:r>
      <w:r>
        <w:rPr>
          <w:rFonts w:ascii="Times New Roman" w:hAnsi="Times New Roman" w:eastAsia="仿宋" w:cs="Times New Roman"/>
          <w:sz w:val="28"/>
          <w:szCs w:val="28"/>
        </w:rPr>
        <w:t>，分别保存为pdf格式的单独文件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7BC09F7E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2.成果电子版：</w:t>
      </w:r>
      <w:r>
        <w:rPr>
          <w:rFonts w:ascii="Times New Roman" w:hAnsi="Times New Roman" w:eastAsia="仿宋" w:cs="Times New Roman"/>
          <w:sz w:val="28"/>
          <w:szCs w:val="28"/>
        </w:rPr>
        <w:t>仅支持pdf和word格式，以最终出版印刷版本为准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27B38DAD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3.出版发行量证明：</w:t>
      </w:r>
      <w:r>
        <w:rPr>
          <w:rFonts w:ascii="Times New Roman" w:hAnsi="Times New Roman" w:eastAsia="仿宋" w:cs="Times New Roman"/>
          <w:sz w:val="28"/>
          <w:szCs w:val="28"/>
        </w:rPr>
        <w:t>需由出版社提供、并加盖公章，保存为pdf格式的单独文件；</w:t>
      </w:r>
    </w:p>
    <w:p w14:paraId="2E4EE4B7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4.社会反响材料：</w:t>
      </w:r>
      <w:r>
        <w:rPr>
          <w:rFonts w:ascii="Times New Roman" w:hAnsi="Times New Roman" w:eastAsia="仿宋" w:cs="Times New Roman"/>
          <w:sz w:val="28"/>
          <w:szCs w:val="28"/>
        </w:rPr>
        <w:t>如书评、相关新闻报道、受众反响等，分别保存为pdf格式的单独文件并排序编号。</w:t>
      </w:r>
    </w:p>
    <w:p w14:paraId="23A9032B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</w:p>
    <w:p w14:paraId="25EB556D">
      <w:pPr>
        <w:snapToGrid w:val="0"/>
        <w:spacing w:line="324" w:lineRule="auto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五、其他建议</w:t>
      </w:r>
    </w:p>
    <w:p w14:paraId="5038F10B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1.各类基金会、学会、研究会、市厅级单位颁发的获奖证书，均可以作为附件材料（建议二等奖及以上），保存为pdf格式；</w:t>
      </w:r>
    </w:p>
    <w:p w14:paraId="3384008C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2.报纸、网络、新媒体等媒介上的宣传报道，学术活动的研讨交流，重要基金资助（如国家社科基金、教育部项目等）等情况均可作为附件材料，保存为pdf格式</w:t>
      </w:r>
      <w:r>
        <w:rPr>
          <w:rFonts w:hint="eastAsia" w:ascii="Times New Roman" w:hAnsi="Times New Roman" w:eastAsia="仿宋" w:cs="Times New Roman"/>
          <w:sz w:val="28"/>
          <w:szCs w:val="28"/>
        </w:rPr>
        <w:t>；</w:t>
      </w:r>
    </w:p>
    <w:p w14:paraId="05B19847">
      <w:pPr>
        <w:snapToGrid w:val="0"/>
        <w:spacing w:line="324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3.材料制作建议：</w:t>
      </w:r>
      <w:r>
        <w:rPr>
          <w:rFonts w:hint="eastAsia" w:ascii="Times New Roman" w:hAnsi="Times New Roman" w:eastAsia="仿宋" w:cs="Times New Roman"/>
          <w:sz w:val="28"/>
          <w:szCs w:val="28"/>
        </w:rPr>
        <w:t>（1）每份上传的电子材料请做好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精准命名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（不要命名为数字、无意义字符等），尽可能保证电子材料清晰、整洁、有序；（2）论文电子版：中文期刊论文建议在中国知网等网站下载正文pdf及期刊封面、版权页、目录、封底等，清晰度较高，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u w:val="single"/>
        </w:rPr>
        <w:t>建议不要直接用期刊复印和扫描</w:t>
      </w:r>
      <w:r>
        <w:rPr>
          <w:rFonts w:hint="eastAsia" w:ascii="Times New Roman" w:hAnsi="Times New Roman" w:eastAsia="仿宋" w:cs="Times New Roman"/>
          <w:sz w:val="28"/>
          <w:szCs w:val="28"/>
        </w:rPr>
        <w:t>；（3）证明材料当中的立项证书、结项证书、获奖证书、荣誉证书、报纸文章、网站报道等，建议采用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高清的电子版扫描</w:t>
      </w:r>
      <w:r>
        <w:rPr>
          <w:rFonts w:hint="eastAsia" w:ascii="Times New Roman" w:hAnsi="Times New Roman" w:eastAsia="仿宋" w:cs="Times New Roman"/>
          <w:sz w:val="28"/>
          <w:szCs w:val="28"/>
        </w:rPr>
        <w:t>，其他材料的电子版可通过扫描、截图、网站下载等技术手段实现；（4）材料较多，建议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制作目录清单</w:t>
      </w:r>
      <w:r>
        <w:rPr>
          <w:rFonts w:hint="eastAsia" w:ascii="Times New Roman" w:hAnsi="Times New Roman" w:eastAsia="仿宋" w:cs="Times New Roman"/>
          <w:sz w:val="28"/>
          <w:szCs w:val="28"/>
        </w:rPr>
        <w:t>，统一编印页码</w:t>
      </w:r>
      <w:bookmarkStart w:id="2" w:name="_GoBack"/>
      <w:bookmarkEnd w:id="2"/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 w14:paraId="7DAFCC37">
      <w:pPr>
        <w:snapToGrid w:val="0"/>
        <w:spacing w:line="324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1"/>
    <w:rsid w:val="0008793B"/>
    <w:rsid w:val="000B71CC"/>
    <w:rsid w:val="00132A5B"/>
    <w:rsid w:val="001B0926"/>
    <w:rsid w:val="0027126E"/>
    <w:rsid w:val="0027612D"/>
    <w:rsid w:val="002A6338"/>
    <w:rsid w:val="003435CF"/>
    <w:rsid w:val="004C75E0"/>
    <w:rsid w:val="00586F86"/>
    <w:rsid w:val="0060386B"/>
    <w:rsid w:val="007B2E51"/>
    <w:rsid w:val="00954642"/>
    <w:rsid w:val="009E5008"/>
    <w:rsid w:val="009F1D14"/>
    <w:rsid w:val="009F6F83"/>
    <w:rsid w:val="00A77469"/>
    <w:rsid w:val="00AA2ECE"/>
    <w:rsid w:val="00D30FF6"/>
    <w:rsid w:val="00D40637"/>
    <w:rsid w:val="00DB7151"/>
    <w:rsid w:val="00E013AA"/>
    <w:rsid w:val="00EB6B9D"/>
    <w:rsid w:val="00FD6263"/>
    <w:rsid w:val="00FF1D93"/>
    <w:rsid w:val="133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  <w:lang w:val="en-GB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1334</Characters>
  <Lines>9</Lines>
  <Paragraphs>2</Paragraphs>
  <TotalTime>64</TotalTime>
  <ScaleCrop>false</ScaleCrop>
  <LinksUpToDate>false</LinksUpToDate>
  <CharactersWithSpaces>1334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2025-03-11T08:51:00Z</dcterms:created>
  <dc:creator>周泊辰</dc:creator>
  <cp:lastModifiedBy>徐乐乐</cp:lastModifiedBy>
  <dcterms:modified xsi:type="dcterms:W3CDTF">2025-03-12T07:25:35Z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eyJoZGlkIjoiYjViZTRjYzI0M2YwNjhiMzcwNjkyYWQzMmU0ZWQ0ZjIiLCJ1c2VySWQiOiIzMjM5NDc2NjcifQ==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D2D47D67347C4A5690C976F686699898_12</vt:lpwstr>
  </property>
</Properties>
</file>