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421" w:lineRule="exact"/>
        <w:ind w:left="65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2"/>
          <w:position w:val="1"/>
          <w:sz w:val="32"/>
          <w:szCs w:val="32"/>
        </w:rPr>
        <w:t>附</w:t>
      </w:r>
      <w:r>
        <w:rPr>
          <w:rFonts w:ascii="黑体" w:hAnsi="黑体" w:eastAsia="黑体" w:cs="黑体"/>
          <w:spacing w:val="-18"/>
          <w:position w:val="1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8"/>
          <w:position w:val="1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before="280" w:line="241" w:lineRule="auto"/>
        <w:ind w:left="5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江苏高校百校万名团</w:t>
      </w:r>
      <w:r>
        <w:rPr>
          <w:rFonts w:ascii="微软雅黑" w:hAnsi="微软雅黑" w:eastAsia="微软雅黑" w:cs="微软雅黑"/>
          <w:sz w:val="44"/>
          <w:szCs w:val="44"/>
        </w:rPr>
        <w:t>干部思政技能大比武</w:t>
      </w:r>
    </w:p>
    <w:p>
      <w:pPr>
        <w:spacing w:before="2" w:line="181" w:lineRule="auto"/>
        <w:ind w:left="225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优秀组织</w:t>
      </w:r>
      <w:r>
        <w:rPr>
          <w:rFonts w:ascii="微软雅黑" w:hAnsi="微软雅黑" w:eastAsia="微软雅黑" w:cs="微软雅黑"/>
          <w:sz w:val="44"/>
          <w:szCs w:val="44"/>
        </w:rPr>
        <w:t>奖积分计分表</w:t>
      </w:r>
    </w:p>
    <w:p>
      <w:pPr>
        <w:spacing w:line="14" w:lineRule="exact"/>
      </w:pPr>
    </w:p>
    <w:tbl>
      <w:tblPr>
        <w:tblStyle w:val="4"/>
        <w:tblW w:w="8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882"/>
        <w:gridCol w:w="2642"/>
        <w:gridCol w:w="1113"/>
        <w:gridCol w:w="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49" w:type="dxa"/>
            <w:vAlign w:val="top"/>
          </w:tcPr>
          <w:p>
            <w:pPr>
              <w:spacing w:before="181" w:line="206" w:lineRule="auto"/>
              <w:ind w:left="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专项赛名称</w:t>
            </w:r>
          </w:p>
        </w:tc>
        <w:tc>
          <w:tcPr>
            <w:tcW w:w="7555" w:type="dxa"/>
            <w:gridSpan w:val="4"/>
            <w:vAlign w:val="top"/>
          </w:tcPr>
          <w:p>
            <w:pPr>
              <w:spacing w:before="149" w:line="228" w:lineRule="auto"/>
              <w:ind w:left="5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基层团支部书记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专职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团干部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兼挂职团干部和青年教师专项赛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9" w:type="dxa"/>
            <w:vAlign w:val="top"/>
          </w:tcPr>
          <w:p>
            <w:pPr>
              <w:spacing w:before="181" w:line="184" w:lineRule="auto"/>
              <w:ind w:left="3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指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标</w:t>
            </w:r>
          </w:p>
        </w:tc>
        <w:tc>
          <w:tcPr>
            <w:tcW w:w="2882" w:type="dxa"/>
            <w:vAlign w:val="top"/>
          </w:tcPr>
          <w:p>
            <w:pPr>
              <w:spacing w:before="177" w:line="207" w:lineRule="auto"/>
              <w:ind w:left="1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内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  容</w:t>
            </w:r>
          </w:p>
        </w:tc>
        <w:tc>
          <w:tcPr>
            <w:tcW w:w="2642" w:type="dxa"/>
            <w:vAlign w:val="top"/>
          </w:tcPr>
          <w:p>
            <w:pPr>
              <w:spacing w:before="177" w:line="207" w:lineRule="auto"/>
              <w:ind w:left="8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积分标准</w:t>
            </w:r>
          </w:p>
        </w:tc>
        <w:tc>
          <w:tcPr>
            <w:tcW w:w="1113" w:type="dxa"/>
            <w:vAlign w:val="top"/>
          </w:tcPr>
          <w:p>
            <w:pPr>
              <w:spacing w:before="183" w:line="180" w:lineRule="auto"/>
              <w:ind w:left="2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分  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值</w:t>
            </w:r>
          </w:p>
        </w:tc>
        <w:tc>
          <w:tcPr>
            <w:tcW w:w="918" w:type="dxa"/>
            <w:vAlign w:val="top"/>
          </w:tcPr>
          <w:p>
            <w:pPr>
              <w:spacing w:before="182" w:line="180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得  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71"/>
              </w:tabs>
              <w:spacing w:before="113" w:line="201" w:lineRule="auto"/>
              <w:ind w:left="151" w:right="152" w:firstLine="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 w:eastAsia="zh-CN"/>
              </w:rPr>
              <w:t>系部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政策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>支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  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分)</w:t>
            </w: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07" w:lineRule="auto"/>
              <w:ind w:left="7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正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式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下发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赛</w:t>
            </w:r>
          </w:p>
          <w:p>
            <w:pPr>
              <w:spacing w:before="7" w:line="184" w:lineRule="auto"/>
              <w:ind w:left="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相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关工作实施意见、通知等</w:t>
            </w:r>
          </w:p>
          <w:p>
            <w:pPr>
              <w:spacing w:before="42" w:line="184" w:lineRule="auto"/>
              <w:ind w:left="1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文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件</w:t>
            </w:r>
          </w:p>
        </w:tc>
        <w:tc>
          <w:tcPr>
            <w:tcW w:w="2642" w:type="dxa"/>
            <w:vAlign w:val="top"/>
          </w:tcPr>
          <w:p>
            <w:pPr>
              <w:spacing w:before="191" w:line="179" w:lineRule="auto"/>
              <w:ind w:left="12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1113" w:type="dxa"/>
            <w:vAlign w:val="top"/>
          </w:tcPr>
          <w:p>
            <w:pPr>
              <w:spacing w:before="229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203" w:line="169" w:lineRule="auto"/>
              <w:ind w:left="1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否</w:t>
            </w:r>
          </w:p>
        </w:tc>
        <w:tc>
          <w:tcPr>
            <w:tcW w:w="1113" w:type="dxa"/>
            <w:vAlign w:val="top"/>
          </w:tcPr>
          <w:p>
            <w:pPr>
              <w:spacing w:before="230" w:line="186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3" w:line="207" w:lineRule="auto"/>
              <w:ind w:left="1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赛组织</w:t>
            </w:r>
          </w:p>
          <w:p>
            <w:pPr>
              <w:spacing w:before="8" w:line="183" w:lineRule="auto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实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施</w:t>
            </w:r>
          </w:p>
          <w:p>
            <w:pPr>
              <w:tabs>
                <w:tab w:val="left" w:pos="271"/>
              </w:tabs>
              <w:spacing w:before="43" w:line="202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40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分)</w:t>
            </w: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3" w:line="207" w:lineRule="auto"/>
              <w:ind w:left="9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举办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赛</w:t>
            </w:r>
          </w:p>
        </w:tc>
        <w:tc>
          <w:tcPr>
            <w:tcW w:w="2642" w:type="dxa"/>
            <w:vAlign w:val="top"/>
          </w:tcPr>
          <w:p>
            <w:pPr>
              <w:spacing w:before="192" w:line="179" w:lineRule="auto"/>
              <w:ind w:left="12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1113" w:type="dxa"/>
            <w:vAlign w:val="top"/>
          </w:tcPr>
          <w:p>
            <w:pPr>
              <w:spacing w:before="231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204" w:line="169" w:lineRule="auto"/>
              <w:ind w:left="1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否</w:t>
            </w:r>
          </w:p>
        </w:tc>
        <w:tc>
          <w:tcPr>
            <w:tcW w:w="1113" w:type="dxa"/>
            <w:vAlign w:val="top"/>
          </w:tcPr>
          <w:p>
            <w:pPr>
              <w:spacing w:before="231" w:line="186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191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团建指导员参与指导(基层</w:t>
            </w:r>
          </w:p>
          <w:p>
            <w:pPr>
              <w:spacing w:line="224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团支部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书记专项赛)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团委</w:t>
            </w:r>
          </w:p>
          <w:p>
            <w:pPr>
              <w:spacing w:before="8" w:line="202" w:lineRule="auto"/>
              <w:ind w:left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>班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>子成员参赛(专职团干</w:t>
            </w:r>
          </w:p>
          <w:p>
            <w:pPr>
              <w:spacing w:before="12" w:line="207" w:lineRule="auto"/>
              <w:ind w:left="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部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、兼挂职团干部和青年教</w:t>
            </w:r>
          </w:p>
          <w:p>
            <w:pPr>
              <w:spacing w:before="6" w:line="165" w:lineRule="auto"/>
              <w:ind w:left="8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师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专项赛)</w:t>
            </w:r>
          </w:p>
        </w:tc>
        <w:tc>
          <w:tcPr>
            <w:tcW w:w="2642" w:type="dxa"/>
            <w:vAlign w:val="top"/>
          </w:tcPr>
          <w:p>
            <w:pPr>
              <w:spacing w:before="191" w:line="179" w:lineRule="auto"/>
              <w:ind w:left="12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1113" w:type="dxa"/>
            <w:vAlign w:val="top"/>
          </w:tcPr>
          <w:p>
            <w:pPr>
              <w:spacing w:before="230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03" w:line="169" w:lineRule="auto"/>
              <w:ind w:left="1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否</w:t>
            </w:r>
          </w:p>
        </w:tc>
        <w:tc>
          <w:tcPr>
            <w:tcW w:w="11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before="82" w:line="206" w:lineRule="auto"/>
              <w:ind w:left="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提交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赛相关照片、快剪视</w:t>
            </w:r>
          </w:p>
          <w:p>
            <w:pPr>
              <w:spacing w:before="6" w:line="206" w:lineRule="auto"/>
              <w:ind w:left="1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频并填写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赛开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展情况统</w:t>
            </w:r>
          </w:p>
          <w:p>
            <w:pPr>
              <w:spacing w:before="12" w:line="161" w:lineRule="auto"/>
              <w:ind w:left="12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表</w:t>
            </w:r>
          </w:p>
        </w:tc>
        <w:tc>
          <w:tcPr>
            <w:tcW w:w="2642" w:type="dxa"/>
            <w:vAlign w:val="top"/>
          </w:tcPr>
          <w:p>
            <w:pPr>
              <w:spacing w:before="256" w:line="179" w:lineRule="auto"/>
              <w:ind w:left="12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1113" w:type="dxa"/>
            <w:vAlign w:val="top"/>
          </w:tcPr>
          <w:p>
            <w:pPr>
              <w:spacing w:before="294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110" w:line="159" w:lineRule="auto"/>
              <w:ind w:left="1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否</w:t>
            </w:r>
          </w:p>
        </w:tc>
        <w:tc>
          <w:tcPr>
            <w:tcW w:w="1113" w:type="dxa"/>
            <w:vAlign w:val="top"/>
          </w:tcPr>
          <w:p>
            <w:pPr>
              <w:spacing w:before="138" w:line="186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103" w:line="207" w:lineRule="auto"/>
              <w:ind w:left="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赛参赛及</w:t>
            </w:r>
          </w:p>
          <w:p>
            <w:pPr>
              <w:spacing w:before="5" w:line="207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获奖情况</w:t>
            </w:r>
          </w:p>
          <w:p>
            <w:pPr>
              <w:tabs>
                <w:tab w:val="left" w:pos="271"/>
              </w:tabs>
              <w:spacing w:before="5" w:line="202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分)</w:t>
            </w: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103" w:line="207" w:lineRule="auto"/>
              <w:ind w:left="7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参赛选手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获奖</w:t>
            </w:r>
          </w:p>
        </w:tc>
        <w:tc>
          <w:tcPr>
            <w:tcW w:w="2642" w:type="dxa"/>
            <w:vAlign w:val="top"/>
          </w:tcPr>
          <w:p>
            <w:pPr>
              <w:spacing w:before="185" w:line="207" w:lineRule="auto"/>
              <w:ind w:left="6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获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赛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三等奖</w:t>
            </w:r>
          </w:p>
        </w:tc>
        <w:tc>
          <w:tcPr>
            <w:tcW w:w="1113" w:type="dxa"/>
            <w:vAlign w:val="top"/>
          </w:tcPr>
          <w:p>
            <w:pPr>
              <w:spacing w:before="232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186" w:line="207" w:lineRule="auto"/>
              <w:ind w:left="6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获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赛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二等奖</w:t>
            </w:r>
          </w:p>
        </w:tc>
        <w:tc>
          <w:tcPr>
            <w:tcW w:w="1113" w:type="dxa"/>
            <w:vAlign w:val="top"/>
          </w:tcPr>
          <w:p>
            <w:pPr>
              <w:spacing w:before="233" w:line="186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186" w:line="207" w:lineRule="auto"/>
              <w:ind w:left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获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赛一等奖及以上</w:t>
            </w:r>
          </w:p>
        </w:tc>
        <w:tc>
          <w:tcPr>
            <w:tcW w:w="1113" w:type="dxa"/>
            <w:vAlign w:val="top"/>
          </w:tcPr>
          <w:p>
            <w:pPr>
              <w:spacing w:before="234" w:line="186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71"/>
              </w:tabs>
              <w:spacing w:before="119" w:line="200" w:lineRule="auto"/>
              <w:ind w:left="77" w:right="72" w:firstLine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氛围营造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宣传展示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30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分)</w:t>
            </w:r>
          </w:p>
        </w:tc>
        <w:tc>
          <w:tcPr>
            <w:tcW w:w="2882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102" w:line="207" w:lineRule="auto"/>
              <w:ind w:left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其他媒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体宣传情况</w:t>
            </w:r>
          </w:p>
        </w:tc>
        <w:tc>
          <w:tcPr>
            <w:tcW w:w="2642" w:type="dxa"/>
            <w:vAlign w:val="top"/>
          </w:tcPr>
          <w:p>
            <w:pPr>
              <w:spacing w:before="187" w:line="207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系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级及以上媒体报道</w:t>
            </w:r>
          </w:p>
        </w:tc>
        <w:tc>
          <w:tcPr>
            <w:tcW w:w="1113" w:type="dxa"/>
            <w:vAlign w:val="top"/>
          </w:tcPr>
          <w:p>
            <w:pPr>
              <w:spacing w:before="234" w:line="186" w:lineRule="auto"/>
              <w:ind w:left="4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spacing w:before="185" w:line="207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市级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及以上媒体报道</w:t>
            </w:r>
          </w:p>
        </w:tc>
        <w:tc>
          <w:tcPr>
            <w:tcW w:w="1113" w:type="dxa"/>
            <w:vAlign w:val="top"/>
          </w:tcPr>
          <w:p>
            <w:pPr>
              <w:spacing w:before="233" w:line="186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49" w:type="dxa"/>
            <w:vAlign w:val="top"/>
          </w:tcPr>
          <w:p>
            <w:pPr>
              <w:tabs>
                <w:tab w:val="left" w:pos="211"/>
              </w:tabs>
              <w:spacing w:before="87" w:line="187" w:lineRule="auto"/>
              <w:ind w:left="91" w:right="92" w:firstLine="2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总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计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100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分)</w:t>
            </w:r>
          </w:p>
        </w:tc>
        <w:tc>
          <w:tcPr>
            <w:tcW w:w="75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128"/>
        </w:tabs>
        <w:spacing w:before="140" w:line="281" w:lineRule="auto"/>
        <w:ind w:left="49" w:right="33" w:hanging="2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ab/>
      </w:r>
      <w:r>
        <w:rPr>
          <w:rFonts w:ascii="微软雅黑" w:hAnsi="微软雅黑" w:eastAsia="微软雅黑" w:cs="微软雅黑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(备注：指标内取</w:t>
      </w:r>
      <w:r>
        <w:rPr>
          <w:rFonts w:ascii="微软雅黑" w:hAnsi="微软雅黑" w:eastAsia="微软雅黑" w:cs="微软雅黑"/>
          <w:spacing w:val="-2"/>
          <w:sz w:val="21"/>
          <w:szCs w:val="21"/>
          <w14:textOutline w14:w="2667" w14:cap="flat" w14:cmpd="sng">
            <w14:solidFill>
              <w14:srgbClr w14:val="000000"/>
            </w14:solidFill>
            <w14:prstDash w14:val="solid"/>
            <w14:miter w14:val="1"/>
          </w14:textOutline>
        </w:rPr>
        <w:t>最高分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，不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重复加分；  基层团支部书记、专职团干部、兼挂职团干部和青年教</w:t>
      </w:r>
      <w:r>
        <w:rPr>
          <w:rFonts w:ascii="微软雅黑" w:hAnsi="微软雅黑" w:eastAsia="微软雅黑" w:cs="微软雅黑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师专项赛分别计分，需分别在表后附对应指标的支撑材料)</w:t>
      </w:r>
    </w:p>
    <w:sectPr>
      <w:footerReference r:id="rId5" w:type="default"/>
      <w:pgSz w:w="11905" w:h="16840"/>
      <w:pgMar w:top="1431" w:right="1495" w:bottom="1596" w:left="1498" w:header="0" w:footer="12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8" w:lineRule="auto"/>
      <w:ind w:left="3854"/>
      <w:rPr>
        <w:rFonts w:ascii="微软雅黑" w:hAnsi="微软雅黑" w:eastAsia="微软雅黑" w:cs="微软雅黑"/>
        <w:sz w:val="30"/>
        <w:szCs w:val="30"/>
      </w:rPr>
    </w:pPr>
    <w:r>
      <w:rPr>
        <w:rFonts w:ascii="微软雅黑" w:hAnsi="微软雅黑" w:eastAsia="微软雅黑" w:cs="微软雅黑"/>
        <w:spacing w:val="7"/>
        <w:sz w:val="30"/>
        <w:szCs w:val="30"/>
      </w:rPr>
      <w:t>—</w:t>
    </w:r>
    <w:r>
      <w:rPr>
        <w:rFonts w:ascii="微软雅黑" w:hAnsi="微软雅黑" w:eastAsia="微软雅黑" w:cs="微软雅黑"/>
        <w:spacing w:val="5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5"/>
        <w:sz w:val="30"/>
        <w:szCs w:val="30"/>
      </w:rPr>
      <w:t xml:space="preserve">43  </w:t>
    </w:r>
    <w:r>
      <w:rPr>
        <w:rFonts w:ascii="微软雅黑" w:hAnsi="微软雅黑" w:eastAsia="微软雅黑" w:cs="微软雅黑"/>
        <w:spacing w:val="5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000000"/>
    <w:rsid w:val="01541EA9"/>
    <w:rsid w:val="24785D2A"/>
    <w:rsid w:val="30493297"/>
    <w:rsid w:val="614E6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2022-04-20T17:10:00Z</dcterms:created>
  <dc:creator>Administrator</dc:creator>
  <cp:lastModifiedBy>郑晗月</cp:lastModifiedBy>
  <dcterms:modified xsi:type="dcterms:W3CDTF">2023-03-26T08:27:02Z</dcterms:modified>
  <dc:title>&lt;4D6963726F736F667420576F7264202D20CDC5CBD5CEAFB5E7323032322D3138BAC5A3A8CBD5A3A92E646F63&gt;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2023-03-26T16:06:52Z</vt:filetime>
  </property>
  <property fmtid="{D5CDD505-2E9C-101B-9397-08002B2CF9AE}" pid="4" name="KSOProductBuildVer">
    <vt:lpwstr>2052-11.1.0.13703</vt:lpwstr>
  </property>
  <property fmtid="{D5CDD505-2E9C-101B-9397-08002B2CF9AE}" pid="5" name="ICV">
    <vt:lpwstr>A0E67BB03D374F4FB7300AF4FE864CD9</vt:lpwstr>
  </property>
</Properties>
</file>