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F66B7">
      <w:pPr>
        <w:spacing w:line="56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附件3</w:t>
      </w:r>
    </w:p>
    <w:p w14:paraId="00CB3AA0">
      <w:pPr>
        <w:spacing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p>
    <w:p w14:paraId="4B9C544F">
      <w:pPr>
        <w:spacing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申报常见问题答疑</w:t>
      </w:r>
    </w:p>
    <w:p w14:paraId="1396173B">
      <w:pPr>
        <w:spacing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p>
    <w:p w14:paraId="0A89717C">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1.项目申报的学科范围包括哪些？</w:t>
      </w:r>
    </w:p>
    <w:p w14:paraId="5274EC3B">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马克思主义；（2）思想政治教育；（3）哲学；（4）逻辑学；（5）宗教学；（6）语言学；（7）中国文学；（8）外国文学；（9）艺术学；（10）历史学；（11）考古学；（12）经济学；（13）管理学；（14）政治学；（15）法学；（16）社会学；（17）民族学与文化学；（18）新闻学与传播学；（19）图书馆、情报与文献学；（20）教育学；（21）心理学；（22）体育学；（23）统计学；（24）港澳台问题研究；（25）国际问题研究；（26）交叉学科/综合研究（按照“靠近优先”原则，根据选题方向和研究重点，备注1个主要学科）。</w:t>
      </w:r>
    </w:p>
    <w:p w14:paraId="7D10D53F">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思政重大项目和思政专项的学科范围限选（2）思想政治教育。</w:t>
      </w:r>
    </w:p>
    <w:p w14:paraId="09D848F0">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2.不同类别项目的定位是什么？</w:t>
      </w:r>
    </w:p>
    <w:p w14:paraId="1BC1C424">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重大项目应围绕国家和我省经济社会发展重大理论和实践问题、哲学社会科学重要基础和前沿问题，开展原创性研究，鼓励学科交叉。申请人应具有较好的前期研究基础，预期成果体量和质量应高于一般项目。</w:t>
      </w:r>
    </w:p>
    <w:p w14:paraId="43DB0520">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创新性研究。</w:t>
      </w:r>
    </w:p>
    <w:p w14:paraId="7E967CFD">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思政重大项目和思政专项应聚焦新时代高校思想政治教育领域重大理论和现实问题，开展系统性、针对性研究，产出能够有效服务高校立德树人机制综合改革、思想政治教育改革创新、思政课程质量提升等的高质量成果，为全面实施新时代立德树人工程提供理论支撑和实践指导，突出研究的政治性、思想性和实效性。</w:t>
      </w:r>
    </w:p>
    <w:p w14:paraId="0D454469">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3.思政重大项目申请人如何根据选题指南申报项目？</w:t>
      </w:r>
    </w:p>
    <w:p w14:paraId="158D6C72">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本年度试点设立《思政重大项目选题指南》，思政重大项目申请人立足选题要求，从不同学科领域、不同研究视角自拟题目进行申报，不得将选题直接作为申报题目。</w:t>
      </w:r>
    </w:p>
    <w:p w14:paraId="2C222D84">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4.项目申请人是否可以同时作为项目组成员参加项目申报？</w:t>
      </w:r>
    </w:p>
    <w:p w14:paraId="66650ACF">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每个申请人限报1个项目，且不能作为项目组成员参与其他项目的申报。不得将内容相同或相近的项目，以不同申请人的名义提出申请。</w:t>
      </w:r>
    </w:p>
    <w:p w14:paraId="51EA91C0">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5.对项目组成员有什么要求？</w:t>
      </w:r>
    </w:p>
    <w:p w14:paraId="3A99B3BA">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重大项目的项目组成员（不含项目负责人）不超过5人，一般项目的项目组成员（</w:t>
      </w:r>
      <w:bookmarkStart w:id="0" w:name="_GoBack"/>
      <w:bookmarkEnd w:id="0"/>
      <w:r>
        <w:rPr>
          <w:rFonts w:ascii="Times New Roman" w:hAnsi="Times New Roman" w:eastAsia="仿宋_GB2312" w:cs="Times New Roman"/>
          <w:color w:val="000000" w:themeColor="text1"/>
          <w:sz w:val="32"/>
          <w:szCs w:val="32"/>
          <w14:textFill>
            <w14:solidFill>
              <w14:schemeClr w14:val="tx1"/>
            </w14:solidFill>
          </w14:textFill>
        </w:rPr>
        <w:t>不含项目负责人）不超过3人，项目组成员最多参与2个项目的申报。所列项目组成员必须征得成员本人同意，否则视为违规申报。项目组成员均须参加项目研究工作，对研究工作有实际贡献。</w:t>
      </w:r>
    </w:p>
    <w:p w14:paraId="157DCB17">
      <w:pPr>
        <w:spacing w:line="560" w:lineRule="exact"/>
        <w:ind w:firstLine="640" w:firstLineChars="200"/>
        <w:rPr>
          <w:rFonts w:ascii="Times New Roman" w:hAnsi="Times New Roman" w:eastAsia="黑体" w:cs="Times New Roman"/>
          <w:color w:val="000000" w:themeColor="text1"/>
          <w:sz w:val="32"/>
          <w:szCs w:val="32"/>
          <w:highlight w:val="yellow"/>
          <w14:textFill>
            <w14:solidFill>
              <w14:schemeClr w14:val="tx1"/>
            </w14:solidFill>
          </w14:textFill>
        </w:rPr>
      </w:pPr>
      <w:r>
        <w:rPr>
          <w:rFonts w:ascii="Times New Roman" w:hAnsi="Times New Roman" w:eastAsia="黑体" w:cs="Times New Roman"/>
          <w:color w:val="000000" w:themeColor="text1"/>
          <w:sz w:val="32"/>
          <w:szCs w:val="32"/>
          <w:highlight w:val="yellow"/>
          <w14:textFill>
            <w14:solidFill>
              <w14:schemeClr w14:val="tx1"/>
            </w14:solidFill>
          </w14:textFill>
        </w:rPr>
        <w:t>6.《论证活页》的填写要求是什么？</w:t>
      </w:r>
    </w:p>
    <w:p w14:paraId="562B82C8">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项目申请人和社科管理部门应对提交的《论证活页》内容予以严格把关，不得出现负责人信息、团队信息和学校背景等其他相关信息，一旦发现直接取消参评资格。课题名称要与《申请书》一致，一般不加副标题。前期相关代表性研究成果限填5项，只填成果名称、成果形式（如论文、著作、研究报告等）、作者排序、是否核心期刊等，不得填写作者姓名、单位、刊物或出版社名称、发表时间或刊期等，超出限额的一律无效。申请人承担的已结项或在研项目、与本课题无关的成果等不能作为前期成果填写。申请人的前期成果不列入参考文献。</w:t>
      </w:r>
    </w:p>
    <w:p w14:paraId="76D6DE2B">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7.各高校重点审核哪些内容？</w:t>
      </w:r>
    </w:p>
    <w:p w14:paraId="634A2343">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（1）申请人专业技术职称和学位是否符合要求；（2）申请人是否有在研的国家社科基金项目、国家自科基金项目、教育部人文社科研究项目、省社科基金项目和省高校哲学社会科学研究项目等。</w:t>
      </w:r>
      <w:r>
        <w:rPr>
          <w:rFonts w:ascii="Times New Roman" w:hAnsi="Times New Roman" w:eastAsia="仿宋_GB2312" w:cs="Times New Roman"/>
          <w:color w:val="000000" w:themeColor="text1"/>
          <w:kern w:val="0"/>
          <w:sz w:val="32"/>
          <w:szCs w:val="32"/>
          <w14:textFill>
            <w14:solidFill>
              <w14:schemeClr w14:val="tx1"/>
            </w14:solidFill>
          </w14:textFill>
        </w:rPr>
        <w:t>在立项结果公布前，如申请人获批立项上述各类项目中的任一类，有关高校和项目申请人应主动向省教育厅撤回项目申请</w:t>
      </w:r>
      <w:r>
        <w:rPr>
          <w:rFonts w:ascii="Times New Roman" w:hAnsi="Times New Roman" w:eastAsia="仿宋_GB2312" w:cs="Times New Roman"/>
          <w:color w:val="000000" w:themeColor="text1"/>
          <w:sz w:val="32"/>
          <w:szCs w:val="32"/>
          <w14:textFill>
            <w14:solidFill>
              <w14:schemeClr w14:val="tx1"/>
            </w14:solidFill>
          </w14:textFill>
        </w:rPr>
        <w:t>；（3）研究方向是否高度契合哲学社会科学研究范畴、项目名称是否严谨规范、项目申报书有无雷同抄袭；（4）填报的项目类别、学科门类、研究方向及申请书其他内容是否齐全、正确真实；（5）预期研究成果要求是否明显偏低、表述模糊或者不便量化考核等；（6）《一览表》的信息是否和《申请书》完全一致；（7）《论证活页》是否出现负责人信息、团队信息和学校背景等其他相关信息。</w:t>
      </w:r>
    </w:p>
    <w:p w14:paraId="1BF3BBEC">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8.各高校开展一般项目评审工作，对专家组的要求是什么？</w:t>
      </w:r>
    </w:p>
    <w:p w14:paraId="0BC4FF3B">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各高校组织由校内外专家组成的不少于5人的专家组（具有所属学科或相关研究领域的高级职称）进行评审（校外专家须占三分之二以上），尤其要对项目名称和研究内容的意识形态进行严格把关。</w:t>
      </w:r>
    </w:p>
    <w:p w14:paraId="407D2591">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9.各高校初审初评结果的公示要求是什么？</w:t>
      </w:r>
    </w:p>
    <w:p w14:paraId="286D7C5E">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各类别项目初审初评结果在学校官网</w:t>
      </w:r>
      <w:r>
        <w:rPr>
          <w:rFonts w:ascii="Times New Roman" w:hAnsi="Times New Roman" w:eastAsia="仿宋_GB2312" w:cs="Times New Roman"/>
          <w:bCs/>
          <w:snapToGrid w:val="0"/>
          <w:color w:val="000000" w:themeColor="text1"/>
          <w:sz w:val="32"/>
          <w:szCs w:val="32"/>
          <w14:textFill>
            <w14:solidFill>
              <w14:schemeClr w14:val="tx1"/>
            </w14:solidFill>
          </w14:textFill>
        </w:rPr>
        <w:t>或科研管理部门官网</w:t>
      </w:r>
      <w:r>
        <w:rPr>
          <w:rFonts w:ascii="Times New Roman" w:hAnsi="Times New Roman" w:eastAsia="仿宋_GB2312" w:cs="Times New Roman"/>
          <w:color w:val="000000" w:themeColor="text1"/>
          <w:sz w:val="32"/>
          <w:szCs w:val="32"/>
          <w14:textFill>
            <w14:solidFill>
              <w14:schemeClr w14:val="tx1"/>
            </w14:solidFill>
          </w14:textFill>
        </w:rPr>
        <w:t>公示不少于5个工作日，经公示无异议后报省教育厅。未超过学校限额的也应公示。公示信息包含项目类别、申报学科、项目名称、申请人、项目组成员、项目负责人预期研究成果（形式、数量、收录情况、采纳级别、著作字数等）等内容。</w:t>
      </w:r>
    </w:p>
    <w:p w14:paraId="3008F469">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10.各类别项目最终需提交的申报材料有哪些？</w:t>
      </w:r>
    </w:p>
    <w:p w14:paraId="24615D32">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重大项目需提交的申报材料：（1）《重大项目申请书》和《论证活页》纸质版各4份及其电子版（Word格式，以“学校+申请人姓名+学科+课题名称+申请书/活页”命名）；（2）《重大项目申报一览表》纸质版1份及其电子版（Excel格式）；（3）《公示截图》电子版。</w:t>
      </w:r>
    </w:p>
    <w:p w14:paraId="7AF4EEC7">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般项目仅需要提交电子版申报材料：（1）《一般项目申请书》和《论证活页》（word格式，以“学校+申请人姓名+学科+课题名称+申请书/活页”命名）；（2）《一般项目申报一览表》（Excel格式和PDF盖章扫描件）；（3）《项目评审情况说明》（PDF盖章扫描件）；（4）《公示截图》。</w:t>
      </w:r>
    </w:p>
    <w:p w14:paraId="2ADDBFF9">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纸质申报材料按照汇总表顺序报送，电子版发送至本通知邮箱。</w:t>
      </w:r>
    </w:p>
    <w:p w14:paraId="7789D290">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11.项目立项后，是否还需要签订任务书？</w:t>
      </w:r>
    </w:p>
    <w:p w14:paraId="7B20EEF2">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所有项目经批准立项后，项目负责人填报的《申请书》和《论证活页》合并为项目合同，其中约定的目标任务作为项目评审立项、过程管理和结项验收的重要依据，原则上不得变更。项目负责人应结合研究实际，认真制定科学可行、注重质量的目标任务，并按照项目合同约定的目标任务开展研究。</w:t>
      </w:r>
    </w:p>
    <w:p w14:paraId="48DEA229">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12.项目的中期检查怎么安排？</w:t>
      </w:r>
    </w:p>
    <w:p w14:paraId="247187FD">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省教育厅不再统一组织项目中期检查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（含往年立项项目）</w:t>
      </w:r>
      <w:r>
        <w:rPr>
          <w:rFonts w:hint="eastAsia" w:ascii="Times New Roman" w:hAnsi="Times New Roman" w:eastAsia="仿宋_GB2312" w:cs="Times New Roman"/>
          <w:color w:val="000000" w:themeColor="text1"/>
          <w:sz w:val="32"/>
          <w:szCs w:val="32"/>
          <w14:textFill>
            <w14:solidFill>
              <w14:schemeClr w14:val="tx1"/>
            </w14:solidFill>
          </w14:textFill>
        </w:rPr>
        <w:t>，由项目依托高校强化项目过程管理。在项目既定研究周期内，依托高校可采取书面自查、线上检查、集中汇报等多种方式开展中期检查，压实项目负责人主体责任，督促其严格按照立项任务书时序进度，按时保质完成各项研究任务。</w:t>
      </w:r>
    </w:p>
    <w:p w14:paraId="4194C43C">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13.对重大项目和一般项目的结项研究成果有什么要求？</w:t>
      </w:r>
    </w:p>
    <w:p w14:paraId="58A3B245">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重大项目产出成果应坚持质量第一的原则，取得具有重要学术价值和社会影响的标志性成果。研究内容与研究课题密切相关，主要成果由项目负责人主持完成并作为第一署名人，主要完成形式为：系列论文、著作、研究报告等。系列论文应在CSSCI来源期刊、全国中文核心期刊、SSCI、A&amp;HCI等高水平国内（际）索引期刊发表。著作类成果需达到一定体量字数要求。研究报告类成果应有市厅级及以上党政部门采纳且取得实际成效。</w:t>
      </w:r>
    </w:p>
    <w:p w14:paraId="2BDB3DC1">
      <w:pPr>
        <w:widowControl/>
        <w:spacing w:line="560" w:lineRule="exact"/>
        <w:ind w:firstLine="640" w:firstLineChars="200"/>
        <w:rPr>
          <w:rFonts w:ascii="Times New Roman" w:hAnsi="Times New Roman" w:eastAsia="仿宋_GB2312" w:cs="Times New Roman"/>
          <w:color w:val="000000" w:themeColor="text1"/>
          <w:sz w:val="32"/>
          <w:szCs w:val="32"/>
          <w:lang w:bidi="ar"/>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思政重大项目和思政专项的结项研究成果除上述类别外，还包括</w:t>
      </w:r>
      <w:r>
        <w:rPr>
          <w:rFonts w:ascii="Times New Roman" w:hAnsi="Times New Roman" w:eastAsia="仿宋_GB2312" w:cs="Times New Roman"/>
          <w:color w:val="000000" w:themeColor="text1"/>
          <w:sz w:val="32"/>
          <w:szCs w:val="40"/>
          <w14:textFill>
            <w14:solidFill>
              <w14:schemeClr w14:val="tx1"/>
            </w14:solidFill>
          </w14:textFill>
        </w:rPr>
        <w:t>第一完成人为项目负责人的</w:t>
      </w:r>
      <w:r>
        <w:rPr>
          <w:rFonts w:ascii="Times New Roman" w:hAnsi="Times New Roman" w:eastAsia="仿宋_GB2312" w:cs="Times New Roman"/>
          <w:color w:val="000000" w:themeColor="text1"/>
          <w:sz w:val="32"/>
          <w:szCs w:val="32"/>
          <w14:textFill>
            <w14:solidFill>
              <w14:schemeClr w14:val="tx1"/>
            </w14:solidFill>
          </w14:textFill>
        </w:rPr>
        <w:t>省级及以上</w:t>
      </w:r>
      <w:r>
        <w:rPr>
          <w:rFonts w:ascii="Times New Roman" w:hAnsi="Times New Roman" w:eastAsia="仿宋_GB2312" w:cs="Times New Roman"/>
          <w:color w:val="000000" w:themeColor="text1"/>
          <w:sz w:val="32"/>
          <w:szCs w:val="40"/>
          <w14:textFill>
            <w14:solidFill>
              <w14:schemeClr w14:val="tx1"/>
            </w14:solidFill>
          </w14:textFill>
        </w:rPr>
        <w:t>高校思想政治工作质量提升综合改革与精品建设项目、</w:t>
      </w:r>
      <w:r>
        <w:rPr>
          <w:rFonts w:ascii="Times New Roman" w:hAnsi="Times New Roman" w:eastAsia="仿宋_GB2312" w:cs="Times New Roman"/>
          <w:color w:val="000000" w:themeColor="text1"/>
          <w:sz w:val="32"/>
          <w:szCs w:val="32"/>
          <w14:textFill>
            <w14:solidFill>
              <w14:schemeClr w14:val="tx1"/>
            </w14:solidFill>
          </w14:textFill>
        </w:rPr>
        <w:t>全国</w:t>
      </w:r>
      <w:r>
        <w:rPr>
          <w:rFonts w:ascii="Times New Roman" w:hAnsi="Times New Roman" w:eastAsia="仿宋_GB2312" w:cs="Times New Roman"/>
          <w:color w:val="000000" w:themeColor="text1"/>
          <w:sz w:val="32"/>
          <w:szCs w:val="32"/>
          <w:lang w:bidi="ar"/>
          <w14:textFill>
            <w14:solidFill>
              <w14:schemeClr w14:val="tx1"/>
            </w14:solidFill>
          </w14:textFill>
        </w:rPr>
        <w:t>高校网络教育优秀作品推选展示活动获奖的优秀原创网络作品和思政课程教改革相关的实践教学方案、课程建设资源（相关成果在省内至少3所高校应用推广或获得省级及以上教学成果奖励）等，以及被省级及以上教育行政主管部门采纳推广的其他类型成果。</w:t>
      </w:r>
    </w:p>
    <w:p w14:paraId="6AF99119">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各高校须结合本校实际，制定完善一般项目结项管理办法，进一步明确结项成果类型、验收评价标准，牢固树立质量第一理念，从严落实意识形态审核责任，确保结项成果质量达标。</w:t>
      </w:r>
    </w:p>
    <w:sectPr>
      <w:footerReference r:id="rId3" w:type="default"/>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C7A109-7B0B-4BA1-BB93-B19459FCBB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00FDB76-008C-444F-B175-482ED144A2B8}"/>
  </w:font>
  <w:font w:name="方正小标宋简体">
    <w:panose1 w:val="03000509000000000000"/>
    <w:charset w:val="86"/>
    <w:family w:val="auto"/>
    <w:pitch w:val="default"/>
    <w:sig w:usb0="00000001" w:usb1="080E0000" w:usb2="00000000" w:usb3="00000000" w:csb0="00040000" w:csb1="00000000"/>
    <w:embedRegular r:id="rId3" w:fontKey="{C99DE6F0-A245-4E05-BDF1-7FFBD2064754}"/>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1446447"/>
    </w:sdtPr>
    <w:sdtContent>
      <w:p w14:paraId="549577A6">
        <w:pPr>
          <w:pStyle w:val="3"/>
          <w:jc w:val="center"/>
        </w:pPr>
        <w:r>
          <w:fldChar w:fldCharType="begin"/>
        </w:r>
        <w:r>
          <w:instrText xml:space="preserve">PAGE   \* MERGEFORMAT</w:instrText>
        </w:r>
        <w:r>
          <w:fldChar w:fldCharType="separate"/>
        </w:r>
        <w:r>
          <w:rPr>
            <w:lang w:val="zh-CN"/>
          </w:rPr>
          <w:t>6</w:t>
        </w:r>
        <w:r>
          <w:fldChar w:fldCharType="end"/>
        </w:r>
      </w:p>
    </w:sdtContent>
  </w:sdt>
  <w:p w14:paraId="2355F39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5B6"/>
    <w:rsid w:val="00037478"/>
    <w:rsid w:val="000469A6"/>
    <w:rsid w:val="00075544"/>
    <w:rsid w:val="000870D8"/>
    <w:rsid w:val="000B3566"/>
    <w:rsid w:val="000B7433"/>
    <w:rsid w:val="000D18C1"/>
    <w:rsid w:val="000E7346"/>
    <w:rsid w:val="001875B2"/>
    <w:rsid w:val="001D6BF2"/>
    <w:rsid w:val="00207E88"/>
    <w:rsid w:val="002204A4"/>
    <w:rsid w:val="002226CD"/>
    <w:rsid w:val="0022436C"/>
    <w:rsid w:val="002278BA"/>
    <w:rsid w:val="00251F1B"/>
    <w:rsid w:val="0025488B"/>
    <w:rsid w:val="00257C4E"/>
    <w:rsid w:val="002856C4"/>
    <w:rsid w:val="002C49C0"/>
    <w:rsid w:val="002C799E"/>
    <w:rsid w:val="003063EC"/>
    <w:rsid w:val="00316A7B"/>
    <w:rsid w:val="00331743"/>
    <w:rsid w:val="00342081"/>
    <w:rsid w:val="003448AF"/>
    <w:rsid w:val="00351A85"/>
    <w:rsid w:val="0037695D"/>
    <w:rsid w:val="00381291"/>
    <w:rsid w:val="00381417"/>
    <w:rsid w:val="00382D7F"/>
    <w:rsid w:val="003A4CC3"/>
    <w:rsid w:val="003A51EB"/>
    <w:rsid w:val="003A5590"/>
    <w:rsid w:val="003A585F"/>
    <w:rsid w:val="003A5E99"/>
    <w:rsid w:val="003B50F4"/>
    <w:rsid w:val="003D5D79"/>
    <w:rsid w:val="003D72A1"/>
    <w:rsid w:val="003F4368"/>
    <w:rsid w:val="00420E81"/>
    <w:rsid w:val="00435D07"/>
    <w:rsid w:val="00484911"/>
    <w:rsid w:val="004851F3"/>
    <w:rsid w:val="004A49EC"/>
    <w:rsid w:val="004C5D71"/>
    <w:rsid w:val="004D5C2F"/>
    <w:rsid w:val="005138C5"/>
    <w:rsid w:val="00545832"/>
    <w:rsid w:val="005B4162"/>
    <w:rsid w:val="005B7C3E"/>
    <w:rsid w:val="005C09F9"/>
    <w:rsid w:val="005C713C"/>
    <w:rsid w:val="005D45C6"/>
    <w:rsid w:val="005E014D"/>
    <w:rsid w:val="005E1038"/>
    <w:rsid w:val="00602633"/>
    <w:rsid w:val="006035CB"/>
    <w:rsid w:val="00635489"/>
    <w:rsid w:val="006379FE"/>
    <w:rsid w:val="0066353D"/>
    <w:rsid w:val="00677271"/>
    <w:rsid w:val="00684E00"/>
    <w:rsid w:val="006D29F7"/>
    <w:rsid w:val="006E5424"/>
    <w:rsid w:val="006E79EA"/>
    <w:rsid w:val="006F1903"/>
    <w:rsid w:val="006F3C32"/>
    <w:rsid w:val="006F65B6"/>
    <w:rsid w:val="00702C5C"/>
    <w:rsid w:val="0071405D"/>
    <w:rsid w:val="00731F8C"/>
    <w:rsid w:val="00750091"/>
    <w:rsid w:val="00752285"/>
    <w:rsid w:val="00763B72"/>
    <w:rsid w:val="00765850"/>
    <w:rsid w:val="00773561"/>
    <w:rsid w:val="0078734C"/>
    <w:rsid w:val="00790B68"/>
    <w:rsid w:val="00794A91"/>
    <w:rsid w:val="007B5FAC"/>
    <w:rsid w:val="007B75BE"/>
    <w:rsid w:val="00803C6C"/>
    <w:rsid w:val="00833455"/>
    <w:rsid w:val="0084596E"/>
    <w:rsid w:val="0087275F"/>
    <w:rsid w:val="00881814"/>
    <w:rsid w:val="008867A6"/>
    <w:rsid w:val="008E7E70"/>
    <w:rsid w:val="008F05E8"/>
    <w:rsid w:val="008F0B00"/>
    <w:rsid w:val="0090184D"/>
    <w:rsid w:val="009079E6"/>
    <w:rsid w:val="00911BC1"/>
    <w:rsid w:val="00923A22"/>
    <w:rsid w:val="00941DC7"/>
    <w:rsid w:val="00946564"/>
    <w:rsid w:val="00957E42"/>
    <w:rsid w:val="00963245"/>
    <w:rsid w:val="0098742C"/>
    <w:rsid w:val="00992E01"/>
    <w:rsid w:val="00995025"/>
    <w:rsid w:val="009A0372"/>
    <w:rsid w:val="009B0D25"/>
    <w:rsid w:val="009B602F"/>
    <w:rsid w:val="009C37B6"/>
    <w:rsid w:val="009E6678"/>
    <w:rsid w:val="00A057FF"/>
    <w:rsid w:val="00A07921"/>
    <w:rsid w:val="00A1381D"/>
    <w:rsid w:val="00A17AD5"/>
    <w:rsid w:val="00A445C4"/>
    <w:rsid w:val="00A504DC"/>
    <w:rsid w:val="00A52F83"/>
    <w:rsid w:val="00A771E7"/>
    <w:rsid w:val="00AA1F85"/>
    <w:rsid w:val="00AD50C1"/>
    <w:rsid w:val="00AE2751"/>
    <w:rsid w:val="00AF75BE"/>
    <w:rsid w:val="00B119FF"/>
    <w:rsid w:val="00B97314"/>
    <w:rsid w:val="00BA0B1A"/>
    <w:rsid w:val="00BA6240"/>
    <w:rsid w:val="00BB101C"/>
    <w:rsid w:val="00BB6050"/>
    <w:rsid w:val="00BC018D"/>
    <w:rsid w:val="00BC3DC2"/>
    <w:rsid w:val="00BD2F49"/>
    <w:rsid w:val="00C11C6A"/>
    <w:rsid w:val="00C11D4A"/>
    <w:rsid w:val="00C22696"/>
    <w:rsid w:val="00C27DA7"/>
    <w:rsid w:val="00C7105E"/>
    <w:rsid w:val="00C77674"/>
    <w:rsid w:val="00CC24D6"/>
    <w:rsid w:val="00CD7C0B"/>
    <w:rsid w:val="00D07862"/>
    <w:rsid w:val="00D22F88"/>
    <w:rsid w:val="00D4151A"/>
    <w:rsid w:val="00D46987"/>
    <w:rsid w:val="00D551AB"/>
    <w:rsid w:val="00D90AE9"/>
    <w:rsid w:val="00DB504A"/>
    <w:rsid w:val="00DF5E0F"/>
    <w:rsid w:val="00E21F34"/>
    <w:rsid w:val="00E24330"/>
    <w:rsid w:val="00E72A12"/>
    <w:rsid w:val="00E83D6B"/>
    <w:rsid w:val="00E84B21"/>
    <w:rsid w:val="00E96C5A"/>
    <w:rsid w:val="00EA2063"/>
    <w:rsid w:val="00ED04C1"/>
    <w:rsid w:val="00EF48FE"/>
    <w:rsid w:val="00EF4AF1"/>
    <w:rsid w:val="00EF52E5"/>
    <w:rsid w:val="00F03E02"/>
    <w:rsid w:val="00F06414"/>
    <w:rsid w:val="00F07B0C"/>
    <w:rsid w:val="00F40344"/>
    <w:rsid w:val="00F93D26"/>
    <w:rsid w:val="00FB152A"/>
    <w:rsid w:val="00FD7718"/>
    <w:rsid w:val="00FF7039"/>
    <w:rsid w:val="07D21D7A"/>
    <w:rsid w:val="1BAB2093"/>
    <w:rsid w:val="1D484EFB"/>
    <w:rsid w:val="1EA310F7"/>
    <w:rsid w:val="23EB1E02"/>
    <w:rsid w:val="289B4897"/>
    <w:rsid w:val="29EA1B11"/>
    <w:rsid w:val="2CE9642F"/>
    <w:rsid w:val="2D5B7F98"/>
    <w:rsid w:val="2E843713"/>
    <w:rsid w:val="31B53E7C"/>
    <w:rsid w:val="37DA2E1C"/>
    <w:rsid w:val="39ED4E59"/>
    <w:rsid w:val="46405A8C"/>
    <w:rsid w:val="4DF10768"/>
    <w:rsid w:val="4E4D5343"/>
    <w:rsid w:val="5176689F"/>
    <w:rsid w:val="518D0A2C"/>
    <w:rsid w:val="5C07081F"/>
    <w:rsid w:val="5C1F025F"/>
    <w:rsid w:val="5EFE9F98"/>
    <w:rsid w:val="604E20BB"/>
    <w:rsid w:val="63D63F11"/>
    <w:rsid w:val="67DF51A2"/>
    <w:rsid w:val="727F3AB8"/>
    <w:rsid w:val="79EB767A"/>
    <w:rsid w:val="7A3D14EE"/>
    <w:rsid w:val="DFAA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rFonts w:ascii="Times New Roman" w:hAnsi="Times New Roman" w:cs="Times New Roman"/>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kern w:val="2"/>
      <w:sz w:val="18"/>
      <w:szCs w:val="18"/>
    </w:r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江苏省教育厅</Company>
  <Pages>6</Pages>
  <Words>2906</Words>
  <Characters>2969</Characters>
  <Lines>21</Lines>
  <Paragraphs>5</Paragraphs>
  <TotalTime>0</TotalTime>
  <ScaleCrop>false</ScaleCrop>
  <LinksUpToDate>false</LinksUpToDate>
  <CharactersWithSpaces>2969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2025-03-31T16:43:00Z</dcterms:created>
  <dc:creator>Cjy</dc:creator>
  <cp:lastModifiedBy>徐乐乐</cp:lastModifiedBy>
  <dcterms:modified xsi:type="dcterms:W3CDTF">2026-05-18T05:17:11Z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eyJoZGlkIjoiYjViZTRjYzI0M2YwNjhiMzcwNjkyYWQzMmU0ZWQ0ZjIiLCJ1c2VySWQiOiIzMjM5NDc2NjcifQ==</vt:lpwstr>
  </property>
  <property fmtid="{D5CDD505-2E9C-101B-9397-08002B2CF9AE}" pid="3" name="KSOProductBuildVer">
    <vt:lpwstr>2052-12.1.0.25865</vt:lpwstr>
  </property>
  <property fmtid="{D5CDD505-2E9C-101B-9397-08002B2CF9AE}" pid="4" name="ICV">
    <vt:lpwstr>6FE12D0835084BCEAF9A5C7869DCA2B7_12</vt:lpwstr>
  </property>
</Properties>
</file>