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17251">
      <w:pPr>
        <w:jc w:val="center"/>
        <w:rPr>
          <w:rStyle w:val="6"/>
          <w:rFonts w:hint="eastAsia" w:eastAsia="宋体" w:cs="Times New Roman" w:asciiTheme="minorEastAsia" w:hAnsiTheme="minorEastAsia"/>
          <w:color w:val="000000"/>
          <w:sz w:val="32"/>
        </w:rPr>
      </w:pPr>
      <w:r>
        <w:rPr>
          <w:rStyle w:val="6"/>
          <w:rFonts w:hint="eastAsia" w:eastAsia="宋体" w:cs="Times New Roman" w:asciiTheme="minorEastAsia" w:hAnsiTheme="minorEastAsia"/>
          <w:color w:val="000000"/>
          <w:sz w:val="32"/>
        </w:rPr>
        <w:t>常州大学怀德学院</w:t>
      </w:r>
    </w:p>
    <w:p w14:paraId="77E58E2D">
      <w:pPr>
        <w:jc w:val="center"/>
        <w:rPr>
          <w:rStyle w:val="6"/>
          <w:rFonts w:hint="eastAsia" w:eastAsia="宋体" w:cs="Times New Roman" w:asciiTheme="minorEastAsia" w:hAnsiTheme="minorEastAsia"/>
          <w:color w:val="000000"/>
          <w:sz w:val="32"/>
        </w:rPr>
      </w:pPr>
      <w:r>
        <w:rPr>
          <w:rStyle w:val="6"/>
          <w:rFonts w:hint="eastAsia" w:eastAsia="宋体" w:cs="Times New Roman" w:asciiTheme="minorEastAsia" w:hAnsiTheme="minorEastAsia"/>
          <w:color w:val="000000"/>
          <w:sz w:val="32"/>
        </w:rPr>
        <w:t>思想政治理论与实践研究会课题申报指南</w:t>
      </w:r>
    </w:p>
    <w:p w14:paraId="1F20E0B6">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w:t>
      </w:r>
      <w:r>
        <w:rPr>
          <w:rFonts w:hint="default" w:asciiTheme="minorEastAsia" w:hAnsiTheme="minorEastAsia"/>
          <w:sz w:val="28"/>
          <w:szCs w:val="28"/>
          <w:lang w:val="en-US" w:eastAsia="zh-CN"/>
        </w:rPr>
        <w:t>学习贯彻党的二十届四中全会精神研究</w:t>
      </w:r>
    </w:p>
    <w:p w14:paraId="2D2922AA">
      <w:pPr>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2.纪念中国人民抗日战争暨世界反法西斯战争胜利</w:t>
      </w:r>
      <w:r>
        <w:rPr>
          <w:rFonts w:hint="default" w:asciiTheme="minorEastAsia" w:hAnsiTheme="minorEastAsia"/>
          <w:sz w:val="28"/>
          <w:szCs w:val="28"/>
          <w:lang w:val="en-US" w:eastAsia="zh-CN"/>
        </w:rPr>
        <w:t>80周年相关研究</w:t>
      </w:r>
    </w:p>
    <w:p w14:paraId="0CB20172">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3.新时代江苏高校高质量党建引领高质量发展研究</w:t>
      </w:r>
    </w:p>
    <w:p w14:paraId="641CF5B4">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4.增强基层党组织政治功能和组织功能研究</w:t>
      </w:r>
    </w:p>
    <w:p w14:paraId="52E4B9EB">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5.高校党组织发挥组织优势推进教育、科技、人才协同发展的实现路径研究</w:t>
      </w:r>
    </w:p>
    <w:p w14:paraId="48EA4F3C">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6.新形势下党员教育管理机制创新研究</w:t>
      </w:r>
    </w:p>
    <w:p w14:paraId="272462CC">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7.加强大学生党员理想信念教育研究</w:t>
      </w:r>
    </w:p>
    <w:p w14:paraId="5FE1DA73">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8.新时代加强高校学生党支部建设研究</w:t>
      </w:r>
    </w:p>
    <w:p w14:paraId="4582C912">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9.高校基层党组织服务地方经济社会发展研究</w:t>
      </w:r>
    </w:p>
    <w:p w14:paraId="3739EAE2">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10.</w:t>
      </w:r>
      <w:r>
        <w:rPr>
          <w:rFonts w:hint="default" w:asciiTheme="minorEastAsia" w:hAnsiTheme="minorEastAsia"/>
          <w:sz w:val="28"/>
          <w:szCs w:val="28"/>
          <w:lang w:val="en-US" w:eastAsia="zh-CN"/>
        </w:rPr>
        <w:t>高校统一战线工作治理效能提升策略研究</w:t>
      </w:r>
    </w:p>
    <w:p w14:paraId="00AFEF7F">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11.新时代党外知识分子群体特征及工作对策研究</w:t>
      </w:r>
    </w:p>
    <w:p w14:paraId="3F00350D">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12.高校意识形态领域风险防范化解机制研究</w:t>
      </w:r>
    </w:p>
    <w:p w14:paraId="7F9468E6">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13.新时代高校网络舆情危机防范与应对研究</w:t>
      </w:r>
    </w:p>
    <w:p w14:paraId="27417591">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14.新时期网络平台在党建宣传工作应用中的研究与实践</w:t>
      </w:r>
    </w:p>
    <w:p w14:paraId="665AF410">
      <w:pPr>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15.</w:t>
      </w:r>
      <w:r>
        <w:rPr>
          <w:rFonts w:hint="default" w:asciiTheme="minorEastAsia" w:hAnsiTheme="minorEastAsia"/>
          <w:sz w:val="28"/>
          <w:szCs w:val="28"/>
          <w:lang w:val="en-US" w:eastAsia="zh-CN"/>
        </w:rPr>
        <w:t>习近平新时代中国特色社会主义思想融入思政课教育教学研究</w:t>
      </w:r>
    </w:p>
    <w:p w14:paraId="5AB904F6">
      <w:pPr>
        <w:rPr>
          <w:rFonts w:hint="eastAsia" w:asciiTheme="minorEastAsia" w:hAnsiTheme="minorEastAsia"/>
          <w:sz w:val="28"/>
          <w:szCs w:val="28"/>
          <w:lang w:val="en-US" w:eastAsia="zh-CN"/>
        </w:rPr>
      </w:pPr>
      <w:r>
        <w:rPr>
          <w:rFonts w:hint="default" w:asciiTheme="minorEastAsia" w:hAnsiTheme="minorEastAsia"/>
          <w:sz w:val="28"/>
          <w:szCs w:val="28"/>
          <w:lang w:val="en-US" w:eastAsia="zh-CN"/>
        </w:rPr>
        <w:t>1</w:t>
      </w:r>
      <w:r>
        <w:rPr>
          <w:rFonts w:hint="eastAsia" w:asciiTheme="minorEastAsia" w:hAnsiTheme="minorEastAsia"/>
          <w:sz w:val="28"/>
          <w:szCs w:val="28"/>
          <w:lang w:val="en-US" w:eastAsia="zh-CN"/>
        </w:rPr>
        <w:t>6</w:t>
      </w:r>
      <w:r>
        <w:rPr>
          <w:rFonts w:hint="default" w:asciiTheme="minorEastAsia" w:hAnsiTheme="minorEastAsia"/>
          <w:sz w:val="28"/>
          <w:szCs w:val="28"/>
          <w:lang w:val="en-US" w:eastAsia="zh-CN"/>
        </w:rPr>
        <w:t>.“大思政课”建设的现状、问题及对策研究</w:t>
      </w:r>
    </w:p>
    <w:p w14:paraId="410D0E61">
      <w:pPr>
        <w:rPr>
          <w:rFonts w:hint="default" w:asciiTheme="minorEastAsia" w:hAnsiTheme="minorEastAsia"/>
          <w:sz w:val="28"/>
          <w:szCs w:val="28"/>
          <w:lang w:val="en-US" w:eastAsia="zh-CN"/>
        </w:rPr>
      </w:pPr>
      <w:r>
        <w:rPr>
          <w:rFonts w:hint="default" w:asciiTheme="minorEastAsia" w:hAnsiTheme="minorEastAsia"/>
          <w:sz w:val="28"/>
          <w:szCs w:val="28"/>
          <w:lang w:val="en-US" w:eastAsia="zh-CN"/>
        </w:rPr>
        <w:t>1</w:t>
      </w:r>
      <w:r>
        <w:rPr>
          <w:rFonts w:hint="eastAsia" w:asciiTheme="minorEastAsia" w:hAnsiTheme="minorEastAsia"/>
          <w:sz w:val="28"/>
          <w:szCs w:val="28"/>
          <w:lang w:val="en-US" w:eastAsia="zh-CN"/>
        </w:rPr>
        <w:t>7</w:t>
      </w:r>
      <w:r>
        <w:rPr>
          <w:rFonts w:hint="default" w:asciiTheme="minorEastAsia" w:hAnsiTheme="minorEastAsia"/>
          <w:sz w:val="28"/>
          <w:szCs w:val="28"/>
          <w:lang w:val="en-US" w:eastAsia="zh-CN"/>
        </w:rPr>
        <w:t>.数字赋能思政课建设的实现路径研究</w:t>
      </w:r>
    </w:p>
    <w:p w14:paraId="71DC499D">
      <w:pPr>
        <w:rPr>
          <w:rFonts w:hint="default" w:asciiTheme="minorEastAsia" w:hAnsiTheme="minorEastAsia"/>
          <w:sz w:val="28"/>
          <w:szCs w:val="28"/>
          <w:lang w:val="en-US" w:eastAsia="zh-CN"/>
        </w:rPr>
      </w:pPr>
      <w:r>
        <w:rPr>
          <w:rFonts w:hint="default" w:asciiTheme="minorEastAsia" w:hAnsiTheme="minorEastAsia"/>
          <w:sz w:val="28"/>
          <w:szCs w:val="28"/>
          <w:lang w:val="en-US" w:eastAsia="zh-CN"/>
        </w:rPr>
        <w:t>1</w:t>
      </w:r>
      <w:r>
        <w:rPr>
          <w:rFonts w:hint="eastAsia" w:asciiTheme="minorEastAsia" w:hAnsiTheme="minorEastAsia"/>
          <w:sz w:val="28"/>
          <w:szCs w:val="28"/>
          <w:lang w:val="en-US" w:eastAsia="zh-CN"/>
        </w:rPr>
        <w:t>8</w:t>
      </w:r>
      <w:r>
        <w:rPr>
          <w:rFonts w:hint="default" w:asciiTheme="minorEastAsia" w:hAnsiTheme="minorEastAsia"/>
          <w:sz w:val="28"/>
          <w:szCs w:val="28"/>
          <w:lang w:val="en-US" w:eastAsia="zh-CN"/>
        </w:rPr>
        <w:t>.思政课程与课程思政协同育人的理论和实践研究</w:t>
      </w:r>
    </w:p>
    <w:p w14:paraId="324C2260">
      <w:pPr>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19</w:t>
      </w:r>
      <w:r>
        <w:rPr>
          <w:rFonts w:hint="default" w:asciiTheme="minorEastAsia" w:hAnsiTheme="minorEastAsia"/>
          <w:sz w:val="28"/>
          <w:szCs w:val="28"/>
          <w:lang w:val="en-US" w:eastAsia="zh-CN"/>
        </w:rPr>
        <w:t>.高校思政课教师教书育人能力提升机制研究</w:t>
      </w:r>
    </w:p>
    <w:p w14:paraId="7B0D5398">
      <w:pPr>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20</w:t>
      </w:r>
      <w:r>
        <w:rPr>
          <w:rFonts w:hint="default" w:asciiTheme="minorEastAsia" w:hAnsiTheme="minorEastAsia"/>
          <w:sz w:val="28"/>
          <w:szCs w:val="28"/>
          <w:lang w:val="en-US" w:eastAsia="zh-CN"/>
        </w:rPr>
        <w:t>.新时代高校学生爱国主义教育机制研究</w:t>
      </w:r>
    </w:p>
    <w:p w14:paraId="2BD36092">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21.红色文化育人的体制机制研究</w:t>
      </w:r>
    </w:p>
    <w:p w14:paraId="67E1C3E3">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22.培育和践行社会主义核心价值观融入大学生思想政治教育工作全过程研究</w:t>
      </w:r>
    </w:p>
    <w:p w14:paraId="3EAB3CB3">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23.推进高校“三全育人”建设研究</w:t>
      </w:r>
    </w:p>
    <w:p w14:paraId="72F6EA68">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24.德智体美劳“五育并举”的时代新人培育研究</w:t>
      </w:r>
    </w:p>
    <w:p w14:paraId="4B58EA8C">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25.新时代高校美育育人实践模式研究</w:t>
      </w:r>
    </w:p>
    <w:p w14:paraId="17B5F74A">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26.新时代高校劳</w:t>
      </w:r>
      <w:bookmarkStart w:id="0" w:name="_GoBack"/>
      <w:bookmarkEnd w:id="0"/>
      <w:r>
        <w:rPr>
          <w:rFonts w:hint="eastAsia" w:asciiTheme="minorEastAsia" w:hAnsiTheme="minorEastAsia"/>
          <w:sz w:val="28"/>
          <w:szCs w:val="28"/>
          <w:lang w:val="en-US" w:eastAsia="zh-CN"/>
        </w:rPr>
        <w:t>动教育的实践模式研究</w:t>
      </w:r>
    </w:p>
    <w:p w14:paraId="5A075146">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27.新时代加强大学校园文化建设的路径研究</w:t>
      </w:r>
    </w:p>
    <w:p w14:paraId="001E9A7A">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28.高校辅导员核心素养培育及评价研究</w:t>
      </w:r>
    </w:p>
    <w:p w14:paraId="4CC1E02B">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29</w:t>
      </w:r>
      <w:r>
        <w:rPr>
          <w:rFonts w:hint="default" w:asciiTheme="minorEastAsia" w:hAnsiTheme="minorEastAsia"/>
          <w:sz w:val="28"/>
          <w:szCs w:val="28"/>
          <w:lang w:val="en-US" w:eastAsia="zh-CN"/>
        </w:rPr>
        <w:t>.高校辅导员与思政课教师、专业课教师协同育人研究</w:t>
      </w:r>
    </w:p>
    <w:p w14:paraId="5A581802">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30.高校心理健康教育工作体系研究</w:t>
      </w:r>
    </w:p>
    <w:p w14:paraId="4F2BA478">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31.大学生创新创业教育研究</w:t>
      </w:r>
    </w:p>
    <w:p w14:paraId="31948CD9">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32.高校发展型资助育人工作体系研究</w:t>
      </w:r>
    </w:p>
    <w:p w14:paraId="548E7D0E">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33.新时代大学生法治素养培育研究</w:t>
      </w:r>
    </w:p>
    <w:p w14:paraId="4665A3D3">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34.高校普法宣传教育工作新模式研究</w:t>
      </w:r>
    </w:p>
    <w:p w14:paraId="0F3895EC">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35.高校学生社团育人功能提升路径研究</w:t>
      </w:r>
    </w:p>
    <w:p w14:paraId="7E8AE46B">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36.新时代背景下高校志愿服务育人功能研究</w:t>
      </w:r>
    </w:p>
    <w:p w14:paraId="651E1781">
      <w:pPr>
        <w:rPr>
          <w:rFonts w:hint="default" w:asciiTheme="minorEastAsia" w:hAnsiTheme="minorEastAsia"/>
          <w:sz w:val="28"/>
          <w:szCs w:val="28"/>
          <w:lang w:val="en-US" w:eastAsia="zh-CN"/>
        </w:rPr>
      </w:pPr>
      <w:r>
        <w:rPr>
          <w:rFonts w:hint="default" w:asciiTheme="minorEastAsia" w:hAnsiTheme="minorEastAsia"/>
          <w:sz w:val="28"/>
          <w:szCs w:val="28"/>
          <w:lang w:val="en-US" w:eastAsia="zh-CN"/>
        </w:rPr>
        <w:t>3</w:t>
      </w:r>
      <w:r>
        <w:rPr>
          <w:rFonts w:hint="eastAsia" w:asciiTheme="minorEastAsia" w:hAnsiTheme="minorEastAsia"/>
          <w:sz w:val="28"/>
          <w:szCs w:val="28"/>
          <w:lang w:val="en-US" w:eastAsia="zh-CN"/>
        </w:rPr>
        <w:t>7</w:t>
      </w:r>
      <w:r>
        <w:rPr>
          <w:rFonts w:hint="default" w:asciiTheme="minorEastAsia" w:hAnsiTheme="minorEastAsia"/>
          <w:sz w:val="28"/>
          <w:szCs w:val="28"/>
          <w:lang w:val="en-US" w:eastAsia="zh-CN"/>
        </w:rPr>
        <w:t>.高校党组织发挥组织优势推进教育、科技、人才协同发展的实现路径研究</w:t>
      </w:r>
    </w:p>
    <w:p w14:paraId="36392596">
      <w:pPr>
        <w:rPr>
          <w:rFonts w:hint="default" w:asciiTheme="minorEastAsia" w:hAnsiTheme="minorEastAsia"/>
          <w:sz w:val="28"/>
          <w:szCs w:val="28"/>
          <w:lang w:val="en-US" w:eastAsia="zh-CN"/>
        </w:rPr>
      </w:pPr>
      <w:r>
        <w:rPr>
          <w:rFonts w:hint="default" w:asciiTheme="minorEastAsia" w:hAnsiTheme="minorEastAsia"/>
          <w:sz w:val="28"/>
          <w:szCs w:val="28"/>
          <w:lang w:val="en-US" w:eastAsia="zh-CN"/>
        </w:rPr>
        <w:t>3</w:t>
      </w:r>
      <w:r>
        <w:rPr>
          <w:rFonts w:hint="eastAsia" w:asciiTheme="minorEastAsia" w:hAnsiTheme="minorEastAsia"/>
          <w:sz w:val="28"/>
          <w:szCs w:val="28"/>
          <w:lang w:val="en-US" w:eastAsia="zh-CN"/>
        </w:rPr>
        <w:t>8</w:t>
      </w:r>
      <w:r>
        <w:rPr>
          <w:rFonts w:hint="default" w:asciiTheme="minorEastAsia" w:hAnsiTheme="minorEastAsia"/>
          <w:sz w:val="28"/>
          <w:szCs w:val="28"/>
          <w:lang w:val="en-US" w:eastAsia="zh-CN"/>
        </w:rPr>
        <w:t>.高校党建助力因地制宜发展新质生产力的实现路径研究</w:t>
      </w:r>
    </w:p>
    <w:p w14:paraId="7B62378C">
      <w:pPr>
        <w:rPr>
          <w:rFonts w:hint="default" w:asciiTheme="minorEastAsia" w:hAnsiTheme="minorEastAsia"/>
          <w:sz w:val="28"/>
          <w:szCs w:val="28"/>
          <w:lang w:val="en-US" w:eastAsia="zh-CN"/>
        </w:rPr>
      </w:pPr>
      <w:r>
        <w:rPr>
          <w:rFonts w:hint="eastAsia" w:asciiTheme="minorEastAsia" w:hAnsiTheme="minorEastAsia"/>
          <w:sz w:val="28"/>
          <w:szCs w:val="28"/>
          <w:lang w:val="en-US" w:eastAsia="zh-CN"/>
        </w:rPr>
        <w:t>39</w:t>
      </w:r>
      <w:r>
        <w:rPr>
          <w:rFonts w:hint="default" w:asciiTheme="minorEastAsia" w:hAnsiTheme="minorEastAsia"/>
          <w:sz w:val="28"/>
          <w:szCs w:val="28"/>
          <w:lang w:val="en-US" w:eastAsia="zh-CN"/>
        </w:rPr>
        <w:t>.高校提升铸牢中华民族共同体意识教育成效研究</w:t>
      </w:r>
    </w:p>
    <w:p w14:paraId="65C4C744">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40</w:t>
      </w:r>
      <w:r>
        <w:rPr>
          <w:rFonts w:hint="default" w:asciiTheme="minorEastAsia" w:hAnsiTheme="minorEastAsia"/>
          <w:sz w:val="28"/>
          <w:szCs w:val="28"/>
          <w:lang w:val="en-US" w:eastAsia="zh-CN"/>
        </w:rPr>
        <w:t>.中华优秀传统文化有效融入高校立德树人的实践研究</w:t>
      </w:r>
    </w:p>
    <w:p w14:paraId="0AA359B8">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41.推进政治监督具体化、精准化、常态化研究</w:t>
      </w:r>
    </w:p>
    <w:p w14:paraId="11A2325D">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42.纪检监察监督信息化水平研究</w:t>
      </w:r>
    </w:p>
    <w:p w14:paraId="2A35947C">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43.新形势下高校党风廉政建设创新路径研究</w:t>
      </w:r>
    </w:p>
    <w:p w14:paraId="4B26CB91">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44.高校“网格化”监督实践创新与优化</w:t>
      </w:r>
    </w:p>
    <w:p w14:paraId="452364A1">
      <w:pPr>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45.高校纪检监察工作规范化、法治化、正规化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MWZmZGFmNDlhN2MyNmNjYWE3Mjg2YmQ5MmZlYzQifQ=="/>
  </w:docVars>
  <w:rsids>
    <w:rsidRoot w:val="00F27716"/>
    <w:rsid w:val="00014210"/>
    <w:rsid w:val="001D68F4"/>
    <w:rsid w:val="001E5972"/>
    <w:rsid w:val="001F7432"/>
    <w:rsid w:val="002F13D5"/>
    <w:rsid w:val="003D4C8F"/>
    <w:rsid w:val="003F4906"/>
    <w:rsid w:val="0043048F"/>
    <w:rsid w:val="00501BEF"/>
    <w:rsid w:val="007E565A"/>
    <w:rsid w:val="008E6EE6"/>
    <w:rsid w:val="0097499A"/>
    <w:rsid w:val="00A52445"/>
    <w:rsid w:val="00D306B9"/>
    <w:rsid w:val="00E92593"/>
    <w:rsid w:val="00F1003C"/>
    <w:rsid w:val="00F27716"/>
    <w:rsid w:val="00FA0FAB"/>
    <w:rsid w:val="2582095F"/>
    <w:rsid w:val="634657D5"/>
    <w:rsid w:val="7C2D7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924</Words>
  <Characters>1006</Characters>
  <Lines>4</Lines>
  <Paragraphs>1</Paragraphs>
  <TotalTime>963</TotalTime>
  <ScaleCrop>false</ScaleCrop>
  <LinksUpToDate>false</LinksUpToDate>
  <CharactersWithSpaces>1006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2019-04-01T08:26:00Z</dcterms:created>
  <dc:creator>PC</dc:creator>
  <cp:lastModifiedBy>猪猪妈</cp:lastModifiedBy>
  <cp:lastPrinted>2025-11-03T08:42:00Z</cp:lastPrinted>
  <dcterms:modified xsi:type="dcterms:W3CDTF">2025-11-04T00:39:50Z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CB84BF1EE3C844B0B4C3B7BDF4C9D8B5_12</vt:lpwstr>
  </property>
  <property fmtid="{D5CDD505-2E9C-101B-9397-08002B2CF9AE}" pid="4" name="KSOTemplateDocerSaveRecord">
    <vt:lpwstr>eyJoZGlkIjoiMDJmMWZmZGFmNDlhN2MyNmNjYWE3Mjg2YmQ5MmZlYzQiLCJ1c2VySWQiOiIyMzI4MzQ2MDcifQ==</vt:lpwstr>
  </property>
</Properties>
</file>