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监理费报价清单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供应商名称（公章）：</w:t>
      </w:r>
    </w:p>
    <w:tbl>
      <w:tblPr>
        <w:tblStyle w:val="3"/>
        <w:tblpPr w:leftFromText="180" w:rightFromText="180" w:vertAnchor="page" w:horzAnchor="page" w:tblpX="1783" w:tblpY="3006"/>
        <w:tblOverlap w:val="never"/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5701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" w:beforeAutospacing="0" w:after="144" w:afterAutospacing="0" w:line="348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体育场（篮球场、排球场、五人制足球场）地面改造项目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top"/>
          </w:tcPr>
          <w:p>
            <w:pPr>
              <w:widowControl/>
              <w:spacing w:before="24" w:after="144" w:line="252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bidi="ar"/>
              </w:rPr>
              <w:t>体育场（田径场及11人足球场）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</w:rPr>
              <w:t>地面改造项目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法定代表人或代理人（签字或盖章）：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日期：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33740871"/>
    <w:rsid w:val="17B92102"/>
    <w:rsid w:val="2773601C"/>
    <w:rsid w:val="33740871"/>
    <w:rsid w:val="350F03D5"/>
    <w:rsid w:val="682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98</Characters>
  <Lines>0</Lines>
  <Paragraphs>0</Paragraphs>
  <TotalTime>0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2023-04-13T00:00:00Z</dcterms:created>
  <dc:creator>顾时捷-7even design</dc:creator>
  <cp:lastModifiedBy>顾时捷-7even design</cp:lastModifiedBy>
  <dcterms:modified xsi:type="dcterms:W3CDTF">2024-07-06T02:39:56Z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FDE0ADA7956A48A188DAEE4C88624331_11</vt:lpwstr>
  </property>
</Properties>
</file>