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eastAsia"/>
          <w:b/>
          <w:bCs/>
          <w:color w:val="FF0000"/>
          <w:sz w:val="84"/>
          <w:szCs w:val="84"/>
        </w:rPr>
        <w:t>院自律工作简报</w:t>
      </w:r>
    </w:p>
    <w:p>
      <w:pPr>
        <w:tabs>
          <w:tab w:val="left" w:pos="1553"/>
        </w:tabs>
        <w:jc w:val="center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202</w:t>
      </w:r>
      <w:r>
        <w:rPr>
          <w:rFonts w:hint="eastAsia" w:ascii="楷体" w:hAnsi="楷体" w:eastAsia="楷体"/>
          <w:b/>
          <w:bCs/>
          <w:szCs w:val="21"/>
          <w:lang w:val="en-US" w:eastAsia="zh-CN"/>
        </w:rPr>
        <w:t>3</w:t>
      </w:r>
      <w:r>
        <w:rPr>
          <w:rFonts w:hint="eastAsia" w:ascii="楷体" w:hAnsi="楷体" w:eastAsia="楷体"/>
          <w:b/>
          <w:bCs/>
          <w:szCs w:val="21"/>
        </w:rPr>
        <w:t>-202</w:t>
      </w:r>
      <w:r>
        <w:rPr>
          <w:rFonts w:hint="eastAsia" w:ascii="楷体" w:hAnsi="楷体" w:eastAsia="楷体"/>
          <w:b/>
          <w:bCs/>
          <w:szCs w:val="21"/>
          <w:lang w:val="en-US" w:eastAsia="zh-CN"/>
        </w:rPr>
        <w:t>4-2</w:t>
      </w:r>
      <w:r>
        <w:rPr>
          <w:rFonts w:hint="eastAsia" w:ascii="楷体" w:hAnsi="楷体" w:eastAsia="楷体"/>
          <w:b/>
          <w:bCs/>
          <w:szCs w:val="21"/>
        </w:rPr>
        <w:t>学期五月期</w:t>
      </w:r>
    </w:p>
    <w:p>
      <w:pPr>
        <w:tabs>
          <w:tab w:val="left" w:pos="1553"/>
        </w:tabs>
        <w:rPr>
          <w:rFonts w:ascii="楷体" w:hAnsi="楷体" w:eastAsia="楷体"/>
          <w:szCs w:val="21"/>
        </w:rPr>
      </w:pPr>
      <w:r>
        <w:rPr>
          <w:rFonts w:hint="eastAsia"/>
          <w:b/>
          <w:bCs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-1299845</wp:posOffset>
                </wp:positionH>
                <wp:positionV relativeFrom="paragraph">
                  <wp:posOffset>361315</wp:posOffset>
                </wp:positionV>
                <wp:extent cx="7791450" cy="28575"/>
                <wp:effectExtent l="0" t="19050" r="38100" b="47625"/>
                <wp:wrapNone/>
                <wp:docPr id="23696746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1" cy="285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02.35pt;margin-top:28.45pt;height:2.25pt;width:613.5pt;mso-position-horizontal-relative:margin;z-index:251659264;mso-width-relative:page;mso-height-relative:page;" filled="f" stroked="t" coordsize="21600,21600" o:gfxdata="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mKZRtsAAAALAQAADwAAAAAAAAABACAAAAAiAAAAZHJzL2Rvd25yZXYueG1s&#10;UEsBAhQAFAAAAAgAh07iQHuHjsX1AQAAvgMAAA4AAAAAAAAAAQAgAAAAKgEAAGRycy9lMm9Eb2Mu&#10;eG1sUEsFBgAAAAAGAAYAWQEAAJEFAAAAAA==&#10;">
                <v:fill on="f" focussize="0,0"/>
                <v:stroke weight="4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szCs w:val="21"/>
        </w:rPr>
        <w:t>院自律中心                                                    2024年5月30日</w:t>
      </w:r>
    </w:p>
    <w:p>
      <w:pPr>
        <w:tabs>
          <w:tab w:val="left" w:pos="1553"/>
        </w:tabs>
        <w:rPr>
          <w:rFonts w:ascii="楷体" w:hAnsi="楷体" w:eastAsia="楷体"/>
          <w:szCs w:val="21"/>
        </w:rPr>
      </w:pPr>
    </w:p>
    <w:p>
      <w:pPr>
        <w:tabs>
          <w:tab w:val="left" w:pos="1553"/>
        </w:tabs>
        <w:rPr>
          <w:rFonts w:ascii="楷体" w:hAnsi="楷体" w:eastAsia="楷体"/>
          <w:szCs w:val="21"/>
        </w:rPr>
      </w:pPr>
    </w:p>
    <w:p>
      <w:pPr>
        <w:tabs>
          <w:tab w:val="left" w:pos="1553"/>
        </w:tabs>
        <w:ind w:firstLine="422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一：主席吕新给三个部门部长团开例会，分配了三个部门学期末工作，并对本月活动的开展进行了任务安排。</w:t>
      </w:r>
      <w:r>
        <w:rPr>
          <w:rFonts w:hint="eastAsia" w:ascii="楷体" w:hAnsi="楷体" w:eastAsia="楷体"/>
          <w:szCs w:val="21"/>
        </w:rPr>
        <w:t>对学风建设月演讲比赛和七系联动素拓活动做出了任务安排部署。</w:t>
      </w:r>
    </w:p>
    <w:p>
      <w:pPr>
        <w:tabs>
          <w:tab w:val="left" w:pos="1553"/>
        </w:tabs>
        <w:ind w:firstLine="422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二：由院自律中心宣传部部长赵康同学与副部长姚静雯同学，马文杰同学共同主持先后召开了四次例会与培训活动。</w:t>
      </w:r>
      <w:r>
        <w:rPr>
          <w:rFonts w:hint="eastAsia" w:ascii="楷体" w:hAnsi="楷体" w:eastAsia="楷体"/>
          <w:szCs w:val="21"/>
        </w:rPr>
        <w:t>会议上</w:t>
      </w:r>
      <w:bookmarkStart w:id="0" w:name="_GoBack"/>
      <w:bookmarkEnd w:id="0"/>
      <w:r>
        <w:rPr>
          <w:rFonts w:hint="eastAsia" w:ascii="楷体" w:hAnsi="楷体" w:eastAsia="楷体"/>
          <w:szCs w:val="21"/>
        </w:rPr>
        <w:t>赵康同学对于上月宣传部的工作进行总结与点评，鼓励部员们改进工作方法提高效率。安排了活动的宣传工作，推动了学风建设月演讲比赛和七系素拓活动的顺利开展。并通知了部门换届工作的相关准备要求。</w:t>
      </w:r>
    </w:p>
    <w:p>
      <w:pPr>
        <w:tabs>
          <w:tab w:val="left" w:pos="1553"/>
        </w:tabs>
        <w:ind w:firstLine="422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三：由院自律中心纪检部部长金彦龙同学与副部长胥东华同学，赵宇昕同学共同主持先后召开了两次例会与培训活动。</w:t>
      </w:r>
      <w:r>
        <w:rPr>
          <w:rFonts w:hint="eastAsia" w:ascii="楷体" w:hAnsi="楷体" w:eastAsia="楷体"/>
          <w:szCs w:val="21"/>
        </w:rPr>
        <w:t>会议上金彦龙同学对新一个月的纪检工作提出了进一步要求，更加强调了纪检工作对于校园学风建设的重要性，介绍了学期末部门换届选举事宜与本月要举办的两次活动，鼓励大家配合各部门做好活动的准备，进行工作。鼓励大家对于纪检工作继续认真负责，不要懈怠。</w:t>
      </w:r>
    </w:p>
    <w:p>
      <w:pPr>
        <w:tabs>
          <w:tab w:val="left" w:pos="1553"/>
        </w:tabs>
        <w:ind w:firstLine="422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四：由院自律中心综管部部长翁蓉同学与副部长陈佩婷同学，周雯同学共同主持先后召开了四次例会与培训活动。</w:t>
      </w:r>
      <w:r>
        <w:rPr>
          <w:rFonts w:hint="eastAsia" w:ascii="楷体" w:hAnsi="楷体" w:eastAsia="楷体"/>
          <w:szCs w:val="21"/>
        </w:rPr>
        <w:t>会议上翁蓉同学总结了上一月的工作情况并提出改进意见，五月两次活动的统筹安排工作，推动并顺利开展了学风建设月演讲比赛和七系素拓活动。并通知下月换届选举的相关事宜。</w:t>
      </w:r>
    </w:p>
    <w:p>
      <w:pPr>
        <w:tabs>
          <w:tab w:val="left" w:pos="1553"/>
        </w:tabs>
        <w:ind w:firstLine="422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五：本月早晚自习情况。</w:t>
      </w:r>
      <w:r>
        <w:rPr>
          <w:rFonts w:hint="eastAsia" w:ascii="楷体" w:hAnsi="楷体" w:eastAsia="楷体"/>
          <w:szCs w:val="21"/>
        </w:rPr>
        <w:t>第十一周建环系与会计系系违纪3次，次数较多，经管系与外语系违纪均为两次，其余系部违纪次数较少，表现良好。</w:t>
      </w:r>
    </w:p>
    <w:p>
      <w:pPr>
        <w:tabs>
          <w:tab w:val="left" w:pos="1553"/>
        </w:tabs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第十二周信息系违纪3次，次数较多，其次是建环系违纪两次，其余系部均无违纪现象。</w:t>
      </w:r>
    </w:p>
    <w:p>
      <w:pPr>
        <w:tabs>
          <w:tab w:val="left" w:pos="1553"/>
        </w:tabs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第十三周建环系违纪3次，次数较多，其次是经管系，违纪两次，其余系部表现良好，违纪次数较少。</w:t>
      </w:r>
    </w:p>
    <w:p>
      <w:pPr>
        <w:tabs>
          <w:tab w:val="left" w:pos="1553"/>
        </w:tabs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第十四周建环系违纪5次，次数较多，机材系违纪4次，经管系违纪3次，其余系部违纪次数较少。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zODUxYmEyZDA2ZjVhYzI5Y2U4ZGJlZjIyZTc5N2UifQ=="/>
  </w:docVars>
  <w:rsids>
    <w:rsidRoot w:val="00A55377"/>
    <w:rsid w:val="000D2A72"/>
    <w:rsid w:val="001D0305"/>
    <w:rsid w:val="003F62E9"/>
    <w:rsid w:val="005E5F37"/>
    <w:rsid w:val="007A44AC"/>
    <w:rsid w:val="007C3459"/>
    <w:rsid w:val="008943BE"/>
    <w:rsid w:val="00A13562"/>
    <w:rsid w:val="00A55377"/>
    <w:rsid w:val="00A87E56"/>
    <w:rsid w:val="00AA1160"/>
    <w:rsid w:val="00AA3EF6"/>
    <w:rsid w:val="00C1201B"/>
    <w:rsid w:val="00C13BCE"/>
    <w:rsid w:val="00E73A60"/>
    <w:rsid w:val="00EA0D78"/>
    <w:rsid w:val="00FB729D"/>
    <w:rsid w:val="08B3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742</Words>
  <Characters>754</Characters>
  <Lines>5</Lines>
  <Paragraphs>1</Paragraphs>
  <TotalTime>0</TotalTime>
  <ScaleCrop>false</ScaleCrop>
  <LinksUpToDate>false</LinksUpToDate>
  <CharactersWithSpaces>806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2024-06-09T05:38:00Z</dcterms:created>
  <dc:creator>志怡 黄</dc:creator>
  <cp:lastModifiedBy>小木头</cp:lastModifiedBy>
  <dcterms:modified xsi:type="dcterms:W3CDTF">2024-06-18T01:34:01Z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9C18D55F29DE42BFB15D8A21D89D775C_12</vt:lpwstr>
  </property>
</Properties>
</file>