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6D80">
      <w:pPr>
        <w:spacing w:line="480" w:lineRule="exact"/>
        <w:jc w:val="center"/>
        <w:rPr>
          <w:rFonts w:ascii="Times New Roman" w:hAnsi="Times New Roman" w:eastAsia="方正小标宋简体" w:cs="Times New Roman"/>
          <w:sz w:val="36"/>
          <w:szCs w:val="30"/>
        </w:rPr>
      </w:pPr>
      <w:r>
        <w:rPr>
          <w:rFonts w:ascii="Times New Roman" w:hAnsi="Times New Roman" w:eastAsia="方正小标宋简体" w:cs="Times New Roman"/>
          <w:sz w:val="36"/>
          <w:szCs w:val="30"/>
        </w:rPr>
        <w:t>202</w:t>
      </w:r>
      <w:r>
        <w:rPr>
          <w:rFonts w:hint="eastAsia" w:ascii="Times New Roman" w:hAnsi="Times New Roman" w:eastAsia="方正小标宋简体" w:cs="Times New Roman"/>
          <w:sz w:val="36"/>
          <w:szCs w:val="30"/>
          <w:lang w:val="en-US" w:eastAsia="zh-CN"/>
        </w:rPr>
        <w:t>5</w:t>
      </w:r>
      <w:r>
        <w:rPr>
          <w:rFonts w:ascii="Times New Roman" w:hAnsi="Times New Roman" w:eastAsia="方正小标宋简体" w:cs="Times New Roman"/>
          <w:sz w:val="36"/>
          <w:szCs w:val="30"/>
        </w:rPr>
        <w:t>年</w:t>
      </w:r>
      <w:r>
        <w:rPr>
          <w:rFonts w:hint="eastAsia" w:ascii="Times New Roman" w:hAnsi="Times New Roman" w:eastAsia="方正小标宋简体" w:cs="Times New Roman"/>
          <w:sz w:val="36"/>
          <w:szCs w:val="30"/>
          <w:lang w:eastAsia="zh-CN"/>
        </w:rPr>
        <w:t>常州大学怀德学院</w:t>
      </w:r>
      <w:r>
        <w:rPr>
          <w:rFonts w:ascii="Times New Roman" w:hAnsi="Times New Roman" w:eastAsia="方正小标宋简体" w:cs="Times New Roman"/>
          <w:sz w:val="36"/>
          <w:szCs w:val="30"/>
        </w:rPr>
        <w:t>学生社团年度审核办法</w:t>
      </w:r>
    </w:p>
    <w:p w14:paraId="4893AE87">
      <w:pPr>
        <w:spacing w:line="480" w:lineRule="exact"/>
        <w:rPr>
          <w:rFonts w:ascii="Times New Roman" w:hAnsi="Times New Roman" w:eastAsia="仿宋" w:cs="Times New Roman"/>
          <w:sz w:val="30"/>
          <w:szCs w:val="30"/>
        </w:rPr>
      </w:pPr>
      <w:r>
        <w:rPr>
          <w:rFonts w:ascii="Times New Roman" w:hAnsi="Times New Roman" w:cs="Times New Roman"/>
        </w:rPr>
        <w:t xml:space="preserve">     </w:t>
      </w:r>
      <w:r>
        <w:rPr>
          <w:rFonts w:ascii="Times New Roman" w:hAnsi="Times New Roman" w:eastAsia="仿宋" w:cs="Times New Roman"/>
          <w:sz w:val="30"/>
          <w:szCs w:val="30"/>
        </w:rPr>
        <w:t>按照《</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学生社团管理办法》规定，共青团</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委员会学生社团管理部（以下简称“社管部”）在每学年末对各社团进行年度审核，各社团应如实填写年审表并提供相关的资料及证明，</w:t>
      </w: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团委及社管部将对社团章程、学年内所开展的活动及其他相关工作进行审核。</w:t>
      </w:r>
    </w:p>
    <w:p w14:paraId="332D41F1">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年审总分100分，年审各项内容及所占比重如下：</w:t>
      </w:r>
    </w:p>
    <w:p w14:paraId="7E082CF6">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一、社团章程（15分）</w:t>
      </w:r>
    </w:p>
    <w:p w14:paraId="53B918AB">
      <w:pPr>
        <w:spacing w:line="480" w:lineRule="exact"/>
        <w:ind w:firstLine="600" w:firstLineChars="200"/>
        <w:rPr>
          <w:rFonts w:ascii="Times New Roman" w:hAnsi="Times New Roman" w:eastAsia="黑体" w:cs="Times New Roman"/>
          <w:sz w:val="30"/>
          <w:szCs w:val="30"/>
        </w:rPr>
      </w:pPr>
      <w:r>
        <w:rPr>
          <w:rFonts w:ascii="Times New Roman" w:hAnsi="Times New Roman" w:eastAsia="仿宋" w:cs="Times New Roman"/>
          <w:sz w:val="30"/>
          <w:szCs w:val="30"/>
        </w:rPr>
        <w:t>（1）社团章程是社团为了调整其内部关系，规范内部成员的行为而制定的具有明显的行为规则性质的文件或章程，是社团注册成立必备的文件，是社团内部管理和活动的根本准则。其内容应包括但不限于社团名称、性质、宗旨、综合管理制度、发展规划及预期等，其中，综合管理制度包括活动范围和活动方式、社团成员资格及其权利和义务、社团负责人的产生和罢免程序、社团执行机构的产生程序及权限等。</w:t>
      </w:r>
    </w:p>
    <w:p w14:paraId="7EF43614">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（2）在评分过程中，名称、性质、宗旨及发展规划情况共占6分，综合管理制度完备情况占9分</w:t>
      </w:r>
    </w:p>
    <w:p w14:paraId="121D2516">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（3）对于社团章程缺失或者不完善的社团，社管部将提出批评指正，严重者将不给予再注册资格。</w:t>
      </w:r>
    </w:p>
    <w:p w14:paraId="03248082">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二、社团组织架构（15分）</w:t>
      </w:r>
    </w:p>
    <w:p w14:paraId="2A62A197">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社团组织架构应明确各部门名称及其职能。其中，部门设置情况齐全度占9分，部门职能说明情况占6分</w:t>
      </w:r>
    </w:p>
    <w:p w14:paraId="72745056">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对于内部组织机构混乱、不合理的社团社管部将提出批评指正，严重者将不给予再注册资格。</w:t>
      </w:r>
    </w:p>
    <w:p w14:paraId="733AE9ED">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三、社团成员构成（13分）</w:t>
      </w:r>
    </w:p>
    <w:p w14:paraId="362D1E83">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学生社团应是面向全</w:t>
      </w: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学生开放的社团，是全</w:t>
      </w: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学生都能参与进来的社团。社团正式成员为本学年所有社内人员，应不少于20人。社团骨干人数下限为5+（正式成员数-20）/10，正式成员不足20时以20代入，若计算结果为小数则向上取整。</w:t>
      </w:r>
    </w:p>
    <w:p w14:paraId="00A222F3">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其中，社团正式成员人数占6分，社团骨干人数情况占7分</w:t>
      </w:r>
    </w:p>
    <w:p w14:paraId="67237EF2">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四、社团负责人、指导教师及挂靠单位情况（12分）</w:t>
      </w:r>
    </w:p>
    <w:p w14:paraId="57C9EC5F">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社团负责人、指导教师、挂靠单位是一个社团注册成立必备的条件，社团负责人情况包括姓名、性别、学号、院系、民族、政治面貌、联系方式等信息，指导教师情况包括姓名、所属院系、政治面貌、职称、联系方式等信息。挂靠单位信息包括挂靠单位名称以及该挂靠单位负责社团工作教师的相关信息。</w:t>
      </w:r>
    </w:p>
    <w:p w14:paraId="787DD160">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（2）社管部将依据《</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学生社团管理办法》对上述信息进行审核，对于社团负责人、指导教师、挂靠单位存在问题的社团，社管部将在和社团沟通之后视情况给予社团一定时间寻找符合规定并且能够有效带领、指导社团良好发展的负责人、指导教师或挂靠单位，年审结果为待定，保留再注册资格。</w:t>
      </w:r>
    </w:p>
    <w:p w14:paraId="0DD63A0D">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（3）社团负责人条件：</w:t>
      </w:r>
    </w:p>
    <w:p w14:paraId="6E7DC708">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1、具有</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学籍的全日制在读本科生。</w:t>
      </w:r>
    </w:p>
    <w:p w14:paraId="6A497497">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2、坚持党的基本路线，政治立场坚定，政治素养良好。</w:t>
      </w:r>
    </w:p>
    <w:p w14:paraId="1F0ABA45">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3、遵守国法校纪，未受过任何处分。</w:t>
      </w:r>
    </w:p>
    <w:p w14:paraId="7998B4BE">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4、品行端正，乐于奉献，有强烈的集体责任感和担当意识。</w:t>
      </w:r>
    </w:p>
    <w:p w14:paraId="725AC865">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5、工作能力强，有较好的群众基础，学习成绩良好（学分绩排名前50%）。</w:t>
      </w:r>
    </w:p>
    <w:p w14:paraId="1FC6AFC6">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6、通过会员大会民主选举产生。</w:t>
      </w:r>
    </w:p>
    <w:p w14:paraId="7EAE1A8F">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 指导教师条件：</w:t>
      </w:r>
    </w:p>
    <w:p w14:paraId="783DDB5A">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lang w:val="en-US" w:eastAsia="zh-CN"/>
        </w:rPr>
        <w:t>1</w:t>
      </w:r>
      <w:r>
        <w:rPr>
          <w:rFonts w:ascii="Times New Roman" w:hAnsi="Times New Roman" w:eastAsia="仿宋" w:cs="Times New Roman"/>
          <w:sz w:val="30"/>
          <w:szCs w:val="30"/>
        </w:rPr>
        <w:t>、坚持党的基本路线，政治立场坚定，政治素养良好。</w:t>
      </w:r>
    </w:p>
    <w:p w14:paraId="78151230">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lang w:val="en-US" w:eastAsia="zh-CN"/>
        </w:rPr>
        <w:t>2</w:t>
      </w:r>
      <w:r>
        <w:rPr>
          <w:rFonts w:ascii="Times New Roman" w:hAnsi="Times New Roman" w:eastAsia="仿宋" w:cs="Times New Roman"/>
          <w:sz w:val="30"/>
          <w:szCs w:val="30"/>
        </w:rPr>
        <w:t>、遵守国法校纪，未受过任何处分。</w:t>
      </w:r>
    </w:p>
    <w:p w14:paraId="5B67BD70">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r>
        <w:rPr>
          <w:rFonts w:hint="eastAsia" w:ascii="Times New Roman" w:hAnsi="Times New Roman" w:eastAsia="仿宋" w:cs="Times New Roman"/>
          <w:sz w:val="30"/>
          <w:szCs w:val="30"/>
          <w:lang w:val="en-US" w:eastAsia="zh-CN"/>
        </w:rPr>
        <w:t>3</w:t>
      </w:r>
      <w:r>
        <w:rPr>
          <w:rFonts w:ascii="Times New Roman" w:hAnsi="Times New Roman" w:eastAsia="仿宋" w:cs="Times New Roman"/>
          <w:sz w:val="30"/>
          <w:szCs w:val="30"/>
        </w:rPr>
        <w:t>、品行端正，乐于奉献，有强烈的集体责任感和责任意识。</w:t>
      </w:r>
    </w:p>
    <w:p w14:paraId="35DB5139">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4</w:t>
      </w:r>
      <w:r>
        <w:rPr>
          <w:rFonts w:ascii="Times New Roman" w:hAnsi="Times New Roman" w:eastAsia="仿宋" w:cs="Times New Roman"/>
          <w:sz w:val="30"/>
          <w:szCs w:val="30"/>
        </w:rPr>
        <w:t>、工作能力强，有较强的组织管理能力和与社团发展相关的专业知识。</w:t>
      </w:r>
    </w:p>
    <w:p w14:paraId="39C7C1E3">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5</w:t>
      </w:r>
      <w:r>
        <w:rPr>
          <w:rFonts w:ascii="Times New Roman" w:hAnsi="Times New Roman" w:eastAsia="仿宋" w:cs="Times New Roman"/>
          <w:sz w:val="30"/>
          <w:szCs w:val="30"/>
        </w:rPr>
        <w:t>、公益实践类社团指导教师政治面貌需为中共党员。</w:t>
      </w:r>
    </w:p>
    <w:p w14:paraId="39B476FA">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五、社团活动（30分）</w:t>
      </w:r>
    </w:p>
    <w:p w14:paraId="5B451D46">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（1）社团活动分为社团主办活动、社团内部活动、社团协办活动、社管部活动活动</w:t>
      </w:r>
      <w:r>
        <w:rPr>
          <w:rFonts w:hint="eastAsia" w:ascii="Times New Roman" w:hAnsi="Times New Roman" w:eastAsia="仿宋" w:cs="Times New Roman"/>
          <w:sz w:val="30"/>
          <w:szCs w:val="30"/>
          <w:lang w:eastAsia="zh-CN"/>
        </w:rPr>
        <w:t>四</w:t>
      </w:r>
      <w:r>
        <w:rPr>
          <w:rFonts w:ascii="Times New Roman" w:hAnsi="Times New Roman" w:eastAsia="仿宋" w:cs="Times New Roman"/>
          <w:sz w:val="30"/>
          <w:szCs w:val="30"/>
        </w:rPr>
        <w:t>部分。</w:t>
      </w:r>
    </w:p>
    <w:p w14:paraId="0580F913">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w:t>
      </w:r>
      <w:r>
        <w:rPr>
          <w:rFonts w:ascii="Times New Roman" w:hAnsi="Times New Roman" w:eastAsia="仿宋" w:cs="Times New Roman"/>
          <w:sz w:val="30"/>
          <w:szCs w:val="30"/>
        </w:rPr>
        <w:t>社团主办活动（8分）：由社团主办，面向全</w:t>
      </w: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学生，使用了</w:t>
      </w:r>
      <w:r>
        <w:rPr>
          <w:rFonts w:hint="eastAsia" w:ascii="Times New Roman" w:hAnsi="Times New Roman" w:eastAsia="仿宋" w:cs="Times New Roman"/>
          <w:sz w:val="30"/>
          <w:szCs w:val="30"/>
          <w:lang w:eastAsia="zh-CN"/>
        </w:rPr>
        <w:t>常州大学怀德学院大礼堂、</w:t>
      </w:r>
      <w:r>
        <w:rPr>
          <w:rFonts w:ascii="Times New Roman" w:hAnsi="Times New Roman" w:eastAsia="仿宋" w:cs="Times New Roman"/>
          <w:sz w:val="30"/>
          <w:szCs w:val="30"/>
        </w:rPr>
        <w:t>报告厅、</w:t>
      </w:r>
      <w:r>
        <w:rPr>
          <w:rFonts w:hint="eastAsia" w:ascii="Times New Roman" w:hAnsi="Times New Roman" w:eastAsia="仿宋" w:cs="Times New Roman"/>
          <w:sz w:val="30"/>
          <w:szCs w:val="30"/>
          <w:lang w:eastAsia="zh-CN"/>
        </w:rPr>
        <w:t>大学生活动中心</w:t>
      </w:r>
      <w:r>
        <w:rPr>
          <w:rFonts w:ascii="Times New Roman" w:hAnsi="Times New Roman" w:eastAsia="仿宋" w:cs="Times New Roman"/>
          <w:sz w:val="30"/>
          <w:szCs w:val="30"/>
        </w:rPr>
        <w:t>、体育馆的活动，以及未使用上述场地但活动人数大于50人的活动。社团需提交主办活动的活动策划、活动记录（图/文）、活动总结。</w:t>
      </w:r>
    </w:p>
    <w:p w14:paraId="3FDFFDEF">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社团内部活动（9分）：由社团主办，主要面对社内成员的内部活动，包括但不限于例会、内训等活动。多次例会仅算作一项活动，多场同主题内训仅算作一项活动。每次活动均需以附件形式提供相关证明（系统申请截图/活动现场截图等），并注明对应活动。</w:t>
      </w:r>
    </w:p>
    <w:p w14:paraId="0F1D7DDD">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社团协办活动（</w:t>
      </w:r>
      <w:r>
        <w:rPr>
          <w:rFonts w:hint="eastAsia" w:ascii="Times New Roman" w:hAnsi="Times New Roman" w:eastAsia="仿宋" w:cs="Times New Roman"/>
          <w:sz w:val="30"/>
          <w:szCs w:val="30"/>
          <w:lang w:val="en-US" w:eastAsia="zh-CN"/>
        </w:rPr>
        <w:t>6</w:t>
      </w:r>
      <w:r>
        <w:rPr>
          <w:rFonts w:ascii="Times New Roman" w:hAnsi="Times New Roman" w:eastAsia="仿宋" w:cs="Times New Roman"/>
          <w:sz w:val="30"/>
          <w:szCs w:val="30"/>
        </w:rPr>
        <w:t>分）：由社团协办，包括但不限于多社联动、院系迎新晚会、</w:t>
      </w:r>
      <w:r>
        <w:rPr>
          <w:rFonts w:hint="eastAsia" w:ascii="Times New Roman" w:hAnsi="Times New Roman" w:eastAsia="仿宋" w:cs="Times New Roman"/>
          <w:sz w:val="30"/>
          <w:szCs w:val="30"/>
          <w:lang w:eastAsia="zh-CN"/>
        </w:rPr>
        <w:t>社团开（闭）幕式</w:t>
      </w:r>
      <w:r>
        <w:rPr>
          <w:rFonts w:ascii="Times New Roman" w:hAnsi="Times New Roman" w:eastAsia="仿宋" w:cs="Times New Roman"/>
          <w:sz w:val="30"/>
          <w:szCs w:val="30"/>
        </w:rPr>
        <w:t>、社会组织协办等形式的社团活动。社团需提供协办活动的相关证明（形式不限）。</w:t>
      </w:r>
    </w:p>
    <w:p w14:paraId="7972380F">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w:t>
      </w:r>
      <w:r>
        <w:rPr>
          <w:rFonts w:hint="eastAsia" w:ascii="Times New Roman" w:hAnsi="Times New Roman" w:eastAsia="仿宋" w:cs="Times New Roman"/>
          <w:sz w:val="30"/>
          <w:szCs w:val="30"/>
        </w:rPr>
        <w:t>、</w:t>
      </w:r>
      <w:r>
        <w:rPr>
          <w:rFonts w:ascii="Times New Roman" w:hAnsi="Times New Roman" w:eastAsia="仿宋" w:cs="Times New Roman"/>
          <w:sz w:val="30"/>
          <w:szCs w:val="30"/>
        </w:rPr>
        <w:t>社管部活动（</w:t>
      </w:r>
      <w:r>
        <w:rPr>
          <w:rFonts w:hint="eastAsia" w:ascii="Times New Roman" w:hAnsi="Times New Roman" w:eastAsia="仿宋" w:cs="Times New Roman"/>
          <w:sz w:val="30"/>
          <w:szCs w:val="30"/>
          <w:lang w:val="en-US" w:eastAsia="zh-CN"/>
        </w:rPr>
        <w:t>7</w:t>
      </w:r>
      <w:r>
        <w:rPr>
          <w:rFonts w:ascii="Times New Roman" w:hAnsi="Times New Roman" w:eastAsia="仿宋" w:cs="Times New Roman"/>
          <w:sz w:val="30"/>
          <w:szCs w:val="30"/>
        </w:rPr>
        <w:t>分）：本项包括20</w:t>
      </w:r>
      <w:r>
        <w:rPr>
          <w:rFonts w:hint="eastAsia" w:ascii="Times New Roman" w:hAnsi="Times New Roman" w:eastAsia="仿宋" w:cs="Times New Roman"/>
          <w:sz w:val="30"/>
          <w:szCs w:val="30"/>
          <w:lang w:val="en-US" w:eastAsia="zh-CN"/>
        </w:rPr>
        <w:t>25</w:t>
      </w:r>
      <w:r>
        <w:rPr>
          <w:rFonts w:ascii="Times New Roman" w:hAnsi="Times New Roman" w:eastAsia="仿宋" w:cs="Times New Roman"/>
          <w:sz w:val="30"/>
          <w:szCs w:val="30"/>
        </w:rPr>
        <w:t>年</w:t>
      </w:r>
      <w:r>
        <w:rPr>
          <w:rFonts w:hint="eastAsia" w:ascii="Times New Roman" w:hAnsi="Times New Roman" w:eastAsia="仿宋" w:cs="Times New Roman"/>
          <w:sz w:val="30"/>
          <w:szCs w:val="30"/>
          <w:lang w:eastAsia="zh-CN"/>
        </w:rPr>
        <w:t>迎新</w:t>
      </w:r>
      <w:r>
        <w:rPr>
          <w:rFonts w:ascii="Times New Roman" w:hAnsi="Times New Roman" w:eastAsia="仿宋" w:cs="Times New Roman"/>
          <w:sz w:val="30"/>
          <w:szCs w:val="30"/>
        </w:rPr>
        <w:t>晚会、</w:t>
      </w:r>
      <w:r>
        <w:rPr>
          <w:rFonts w:hint="eastAsia" w:ascii="Times New Roman" w:hAnsi="Times New Roman" w:eastAsia="仿宋" w:cs="Times New Roman"/>
          <w:sz w:val="30"/>
          <w:szCs w:val="30"/>
          <w:lang w:val="en-US" w:eastAsia="zh-CN"/>
        </w:rPr>
        <w:t>2025</w:t>
      </w:r>
      <w:r>
        <w:rPr>
          <w:rFonts w:ascii="Times New Roman" w:hAnsi="Times New Roman" w:eastAsia="仿宋" w:cs="Times New Roman"/>
          <w:sz w:val="30"/>
          <w:szCs w:val="30"/>
        </w:rPr>
        <w:t>年百团大战、</w:t>
      </w:r>
      <w:r>
        <w:rPr>
          <w:rFonts w:hint="eastAsia" w:ascii="Times New Roman" w:hAnsi="Times New Roman" w:eastAsia="仿宋" w:cs="Times New Roman"/>
          <w:sz w:val="30"/>
          <w:szCs w:val="30"/>
          <w:lang w:val="en-US" w:eastAsia="zh-CN"/>
        </w:rPr>
        <w:t>2025年社团闭幕式、2025</w:t>
      </w:r>
      <w:r>
        <w:rPr>
          <w:rFonts w:ascii="Times New Roman" w:hAnsi="Times New Roman" w:eastAsia="仿宋" w:cs="Times New Roman"/>
          <w:sz w:val="30"/>
          <w:szCs w:val="30"/>
        </w:rPr>
        <w:t>年秋季学期社团负责人大会、</w:t>
      </w:r>
      <w:r>
        <w:rPr>
          <w:rFonts w:hint="eastAsia" w:ascii="Times New Roman" w:hAnsi="Times New Roman" w:eastAsia="仿宋" w:cs="Times New Roman"/>
          <w:sz w:val="30"/>
          <w:szCs w:val="30"/>
          <w:lang w:val="en-US" w:eastAsia="zh-CN"/>
        </w:rPr>
        <w:t>2025</w:t>
      </w:r>
      <w:r>
        <w:rPr>
          <w:rFonts w:hint="eastAsia" w:ascii="Times New Roman" w:hAnsi="Times New Roman" w:eastAsia="仿宋" w:cs="Times New Roman"/>
          <w:sz w:val="30"/>
          <w:szCs w:val="30"/>
          <w:lang w:eastAsia="zh-CN"/>
        </w:rPr>
        <w:t>年“冬日有光，社团有约”</w:t>
      </w:r>
      <w:r>
        <w:rPr>
          <w:rFonts w:ascii="Times New Roman" w:hAnsi="Times New Roman" w:eastAsia="仿宋" w:cs="Times New Roman"/>
          <w:sz w:val="30"/>
          <w:szCs w:val="30"/>
        </w:rPr>
        <w:t>社团</w:t>
      </w:r>
      <w:r>
        <w:rPr>
          <w:rFonts w:hint="eastAsia" w:ascii="Times New Roman" w:hAnsi="Times New Roman" w:eastAsia="仿宋" w:cs="Times New Roman"/>
          <w:sz w:val="30"/>
          <w:szCs w:val="30"/>
          <w:lang w:eastAsia="zh-CN"/>
        </w:rPr>
        <w:t>公开课</w:t>
      </w:r>
      <w:r>
        <w:rPr>
          <w:rFonts w:ascii="Times New Roman" w:hAnsi="Times New Roman" w:eastAsia="仿宋" w:cs="Times New Roman"/>
          <w:sz w:val="30"/>
          <w:szCs w:val="30"/>
        </w:rPr>
        <w:t>、20</w:t>
      </w:r>
      <w:r>
        <w:rPr>
          <w:rFonts w:hint="eastAsia" w:ascii="Times New Roman" w:hAnsi="Times New Roman" w:eastAsia="仿宋" w:cs="Times New Roman"/>
          <w:sz w:val="30"/>
          <w:szCs w:val="30"/>
          <w:lang w:val="en-US" w:eastAsia="zh-CN"/>
        </w:rPr>
        <w:t>25</w:t>
      </w:r>
      <w:r>
        <w:rPr>
          <w:rFonts w:ascii="Times New Roman" w:hAnsi="Times New Roman" w:eastAsia="仿宋" w:cs="Times New Roman"/>
          <w:sz w:val="30"/>
          <w:szCs w:val="30"/>
        </w:rPr>
        <w:t>-20</w:t>
      </w:r>
      <w:r>
        <w:rPr>
          <w:rFonts w:hint="eastAsia" w:ascii="Times New Roman" w:hAnsi="Times New Roman" w:eastAsia="仿宋" w:cs="Times New Roman"/>
          <w:sz w:val="30"/>
          <w:szCs w:val="30"/>
          <w:lang w:val="en-US" w:eastAsia="zh-CN"/>
        </w:rPr>
        <w:t>26</w:t>
      </w:r>
      <w:r>
        <w:rPr>
          <w:rFonts w:ascii="Times New Roman" w:hAnsi="Times New Roman" w:eastAsia="仿宋" w:cs="Times New Roman"/>
          <w:sz w:val="30"/>
          <w:szCs w:val="30"/>
        </w:rPr>
        <w:t>学年社团交流</w:t>
      </w:r>
      <w:r>
        <w:rPr>
          <w:rFonts w:hint="eastAsia" w:ascii="Times New Roman" w:hAnsi="Times New Roman" w:eastAsia="仿宋" w:cs="Times New Roman"/>
          <w:sz w:val="30"/>
          <w:szCs w:val="30"/>
          <w:lang w:eastAsia="zh-CN"/>
        </w:rPr>
        <w:t>研讨</w:t>
      </w:r>
      <w:r>
        <w:rPr>
          <w:rFonts w:ascii="Times New Roman" w:hAnsi="Times New Roman" w:eastAsia="仿宋" w:cs="Times New Roman"/>
          <w:sz w:val="30"/>
          <w:szCs w:val="30"/>
        </w:rPr>
        <w:t>会，社团人物专访，共计</w:t>
      </w:r>
      <w:r>
        <w:rPr>
          <w:rFonts w:hint="eastAsia" w:ascii="Times New Roman" w:hAnsi="Times New Roman" w:eastAsia="仿宋" w:cs="Times New Roman"/>
          <w:sz w:val="30"/>
          <w:szCs w:val="30"/>
          <w:lang w:val="en-US" w:eastAsia="zh-CN"/>
        </w:rPr>
        <w:t>7</w:t>
      </w:r>
      <w:r>
        <w:rPr>
          <w:rFonts w:ascii="Times New Roman" w:hAnsi="Times New Roman" w:eastAsia="仿宋" w:cs="Times New Roman"/>
          <w:sz w:val="30"/>
          <w:szCs w:val="30"/>
        </w:rPr>
        <w:t>项活动。</w:t>
      </w:r>
    </w:p>
    <w:p w14:paraId="2A7CC311">
      <w:pPr>
        <w:spacing w:line="48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（2）社管部将依据《</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学生社团管理办法》对社团年度活动进行审核，且社团在交年审表的同时应附Word文档对所列活动进行简单说明，内容要求见活动附件模板说明。</w:t>
      </w:r>
    </w:p>
    <w:p w14:paraId="2A94532B">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（3）社团活动具有以下几种情况将直接进行注销</w:t>
      </w:r>
    </w:p>
    <w:p w14:paraId="1CF8AA24">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 xml:space="preserve"> 1、社团一学年未举办过任何活动。</w:t>
      </w:r>
    </w:p>
    <w:p w14:paraId="7B04C74D">
      <w:pPr>
        <w:spacing w:line="480" w:lineRule="exact"/>
        <w:ind w:firstLine="750" w:firstLineChars="250"/>
        <w:rPr>
          <w:rFonts w:ascii="Times New Roman" w:hAnsi="Times New Roman" w:eastAsia="仿宋" w:cs="Times New Roman"/>
          <w:sz w:val="30"/>
          <w:szCs w:val="30"/>
        </w:rPr>
      </w:pPr>
      <w:r>
        <w:rPr>
          <w:rFonts w:ascii="Times New Roman" w:hAnsi="Times New Roman" w:eastAsia="仿宋" w:cs="Times New Roman"/>
          <w:sz w:val="30"/>
          <w:szCs w:val="30"/>
        </w:rPr>
        <w:t>2、社团本身或开展活动违背宪法、法律、法规和党的路线方针政策，背离社会主义核心价值观，违反</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校规校纪。</w:t>
      </w:r>
    </w:p>
    <w:p w14:paraId="2F6F088E">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3、利用社团名义进行纯商业活动，背离社团宗旨，影响恶</w:t>
      </w:r>
    </w:p>
    <w:p w14:paraId="015EDE78">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劣。</w:t>
      </w:r>
    </w:p>
    <w:p w14:paraId="35073A48">
      <w:pPr>
        <w:numPr>
          <w:ilvl w:val="0"/>
          <w:numId w:val="1"/>
        </w:numPr>
        <w:spacing w:line="480" w:lineRule="exact"/>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社团成员利用网络平台（包括但不限于社团微信群、QQ群、论坛等）对他人进行恶意攻击、散布不实信息、煽动负面情绪以损害他人名誉或干扰社团正常工作秩序。</w:t>
      </w:r>
    </w:p>
    <w:p w14:paraId="535FC7E8">
      <w:pPr>
        <w:numPr>
          <w:numId w:val="0"/>
        </w:num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5</w:t>
      </w:r>
      <w:r>
        <w:rPr>
          <w:rFonts w:ascii="Times New Roman" w:hAnsi="Times New Roman" w:eastAsia="仿宋" w:cs="Times New Roman"/>
          <w:sz w:val="30"/>
          <w:szCs w:val="30"/>
        </w:rPr>
        <w:t>、社团举办活动不慎引发严重财务问题并造成不良影响。</w:t>
      </w:r>
    </w:p>
    <w:p w14:paraId="4AE6DC04">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（4）对于内部活动丰富或协办活动丰富的社团，会视情况进行加分。</w:t>
      </w:r>
    </w:p>
    <w:p w14:paraId="15935195">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六、社团财务收支状况和财务制度（15分）</w:t>
      </w:r>
    </w:p>
    <w:p w14:paraId="4FAD8995">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该项为社团本学年的收支情况及资金使用规范，社团需注明本学年各项支出、收入的名称和对应金额以及总支出、总收入。社团需要有明确的财务制度即资金使用规范，以规范和保证社团资金的合理使用。其中盈亏情况占8分，财务制度情况占7分</w:t>
      </w:r>
    </w:p>
    <w:p w14:paraId="4F840BC5">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 社管部将依据《</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学生社团管理暂行办法》对社团财务状况和财务制度进行审核，对于有财政问题的社团，社管部将视其严重程度和造成的影响程度给予不同程度的惩处：</w:t>
      </w:r>
    </w:p>
    <w:p w14:paraId="17C45AF6">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1、情节较轻、未造成恶劣影响者，将提出批评警告。</w:t>
      </w:r>
    </w:p>
    <w:p w14:paraId="62E25366">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2、情节较轻但造成一定程度恶劣影响者以及情节一般、未造成恶劣影响者，将提出批评警告并于下一学年对其进行财务监督。</w:t>
      </w:r>
    </w:p>
    <w:p w14:paraId="4EC5EA4E">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3、情节一般且造成一定程度恶劣影响者以及情节严重者，将不予通过年审并对该社团实行社团注销工作。</w:t>
      </w:r>
    </w:p>
    <w:p w14:paraId="19BA86A2">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七、社团所获荣誉（加分项）</w:t>
      </w:r>
    </w:p>
    <w:p w14:paraId="23CBB597">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（1）社团所获荣誉包括社团所获校内、校外各种大小荣誉，需注明所获荣誉时间、名称、颁发单位和奖项级别。该项为社团年审加分项，旨在鼓励各学生社团努力发展自身，扩大自身影响力。</w:t>
      </w:r>
    </w:p>
    <w:p w14:paraId="5902394C">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（2）社管部在对各社团审核时，会根据各社团过去一年内所获荣誉的数量、类型进行不同程度的加分。</w:t>
      </w:r>
    </w:p>
    <w:p w14:paraId="455CF179">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（3）加分细则：</w:t>
      </w:r>
    </w:p>
    <w:p w14:paraId="19A89922">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社团集体荣誉：加分6分封顶</w:t>
      </w:r>
      <w:r>
        <w:rPr>
          <w:rFonts w:hint="eastAsia" w:ascii="Times New Roman" w:hAnsi="Times New Roman" w:eastAsia="仿宋" w:cs="Times New Roman"/>
          <w:sz w:val="30"/>
          <w:szCs w:val="30"/>
        </w:rPr>
        <w:t>；</w:t>
      </w:r>
    </w:p>
    <w:p w14:paraId="74076F96">
      <w:pPr>
        <w:spacing w:line="480" w:lineRule="exact"/>
        <w:ind w:left="420" w:firstLine="420"/>
        <w:rPr>
          <w:rFonts w:ascii="Times New Roman" w:hAnsi="Times New Roman" w:eastAsia="仿宋" w:cs="Times New Roman"/>
          <w:sz w:val="30"/>
          <w:szCs w:val="30"/>
        </w:rPr>
      </w:pPr>
      <w:r>
        <w:rPr>
          <w:rFonts w:ascii="Times New Roman" w:hAnsi="Times New Roman" w:eastAsia="仿宋" w:cs="Times New Roman"/>
          <w:sz w:val="30"/>
          <w:szCs w:val="30"/>
        </w:rPr>
        <w:t xml:space="preserve">省级及以上荣誉加3分； </w:t>
      </w:r>
    </w:p>
    <w:p w14:paraId="5C50BD35">
      <w:pPr>
        <w:spacing w:line="480" w:lineRule="exact"/>
        <w:ind w:left="420" w:firstLine="420"/>
        <w:rPr>
          <w:rFonts w:ascii="Times New Roman" w:hAnsi="Times New Roman" w:eastAsia="仿宋" w:cs="Times New Roman"/>
          <w:sz w:val="30"/>
          <w:szCs w:val="30"/>
        </w:rPr>
      </w:pP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 xml:space="preserve">级以上、省级以下荣誉加2分； </w:t>
      </w:r>
    </w:p>
    <w:p w14:paraId="207793DD">
      <w:pPr>
        <w:spacing w:line="480" w:lineRule="exact"/>
        <w:ind w:left="420" w:firstLine="420"/>
        <w:rPr>
          <w:rFonts w:ascii="Times New Roman" w:hAnsi="Times New Roman" w:eastAsia="仿宋" w:cs="Times New Roman"/>
          <w:sz w:val="30"/>
          <w:szCs w:val="30"/>
        </w:rPr>
      </w:pP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级荣誉加1分；</w:t>
      </w:r>
    </w:p>
    <w:p w14:paraId="3EDBCD5C">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ab/>
      </w:r>
      <w:r>
        <w:rPr>
          <w:rFonts w:ascii="Times New Roman" w:hAnsi="Times New Roman" w:eastAsia="仿宋" w:cs="Times New Roman"/>
          <w:sz w:val="30"/>
          <w:szCs w:val="30"/>
        </w:rPr>
        <w:t xml:space="preserve"> 社团个人荣誉：加分3分封顶</w:t>
      </w:r>
    </w:p>
    <w:p w14:paraId="1162160C">
      <w:pPr>
        <w:spacing w:line="480" w:lineRule="exact"/>
        <w:ind w:left="420" w:firstLine="420"/>
        <w:rPr>
          <w:rFonts w:ascii="Times New Roman" w:hAnsi="Times New Roman" w:eastAsia="仿宋" w:cs="Times New Roman"/>
          <w:sz w:val="30"/>
          <w:szCs w:val="30"/>
        </w:rPr>
      </w:pPr>
      <w:r>
        <w:rPr>
          <w:rFonts w:ascii="Times New Roman" w:hAnsi="Times New Roman" w:eastAsia="仿宋" w:cs="Times New Roman"/>
          <w:sz w:val="30"/>
          <w:szCs w:val="30"/>
        </w:rPr>
        <w:t xml:space="preserve">省级及以上荣誉加1.5分； </w:t>
      </w:r>
    </w:p>
    <w:p w14:paraId="7AF472BE">
      <w:pPr>
        <w:spacing w:line="480" w:lineRule="exact"/>
        <w:ind w:left="420" w:firstLine="420"/>
        <w:rPr>
          <w:rFonts w:ascii="Times New Roman" w:hAnsi="Times New Roman" w:eastAsia="仿宋" w:cs="Times New Roman"/>
          <w:sz w:val="30"/>
          <w:szCs w:val="30"/>
        </w:rPr>
      </w:pP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 xml:space="preserve">级以上、省级以下荣誉加1分； </w:t>
      </w:r>
    </w:p>
    <w:p w14:paraId="30A7203B">
      <w:pPr>
        <w:spacing w:line="480" w:lineRule="exact"/>
        <w:ind w:left="420" w:firstLine="420"/>
        <w:rPr>
          <w:rFonts w:ascii="Times New Roman" w:hAnsi="Times New Roman" w:eastAsia="仿宋" w:cs="Times New Roman"/>
          <w:sz w:val="30"/>
          <w:szCs w:val="30"/>
        </w:rPr>
      </w:pP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级荣誉加0.5分；</w:t>
      </w:r>
    </w:p>
    <w:p w14:paraId="168C4284">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八、社团违纪违规情况（扣分项）</w:t>
      </w:r>
    </w:p>
    <w:p w14:paraId="1DE07595">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以下情况将被认定为违纪违规：</w:t>
      </w:r>
    </w:p>
    <w:p w14:paraId="470B8E60">
      <w:pPr>
        <w:numPr>
          <w:ilvl w:val="0"/>
          <w:numId w:val="2"/>
        </w:num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社团本身或在宣传、举办活动等方面违背宪法、法律、法规和党的路线方针政策，背离社会主义核心价值观，违反</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校规校纪。</w:t>
      </w:r>
    </w:p>
    <w:p w14:paraId="1711A906">
      <w:pPr>
        <w:numPr>
          <w:numId w:val="0"/>
        </w:num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2、社团成员利用网络平台（包括但不限于社团微信群、QQ群、论坛等）对他人进行恶意攻击、散布不实信息、煽动负面情绪以损害他人名誉或干扰社团正常工作秩序。</w:t>
      </w:r>
    </w:p>
    <w:p w14:paraId="0AAE0CA5">
      <w:pPr>
        <w:spacing w:line="480" w:lineRule="exact"/>
        <w:ind w:firstLine="600" w:firstLineChars="200"/>
        <w:rPr>
          <w:rFonts w:hint="eastAsia"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3</w:t>
      </w:r>
      <w:r>
        <w:rPr>
          <w:rFonts w:ascii="Times New Roman" w:hAnsi="Times New Roman" w:eastAsia="仿宋" w:cs="Times New Roman"/>
          <w:sz w:val="30"/>
          <w:szCs w:val="30"/>
        </w:rPr>
        <w:t>、</w:t>
      </w:r>
      <w:r>
        <w:rPr>
          <w:rFonts w:hint="eastAsia" w:ascii="Times New Roman" w:hAnsi="Times New Roman" w:eastAsia="仿宋" w:cs="Times New Roman"/>
          <w:sz w:val="30"/>
          <w:szCs w:val="30"/>
        </w:rPr>
        <w:t>社团在活动室使用期间，私自</w:t>
      </w:r>
      <w:r>
        <w:rPr>
          <w:rFonts w:hint="eastAsia" w:ascii="Times New Roman" w:hAnsi="Times New Roman" w:eastAsia="仿宋" w:cs="Times New Roman"/>
          <w:sz w:val="30"/>
          <w:szCs w:val="30"/>
          <w:lang w:eastAsia="zh-CN"/>
        </w:rPr>
        <w:t>放置违规</w:t>
      </w:r>
      <w:r>
        <w:rPr>
          <w:rFonts w:hint="eastAsia" w:ascii="Times New Roman" w:hAnsi="Times New Roman" w:eastAsia="仿宋" w:cs="Times New Roman"/>
          <w:sz w:val="30"/>
          <w:szCs w:val="30"/>
        </w:rPr>
        <w:t>物品</w:t>
      </w:r>
      <w:r>
        <w:rPr>
          <w:rFonts w:hint="eastAsia" w:ascii="Times New Roman" w:hAnsi="Times New Roman" w:eastAsia="仿宋" w:cs="Times New Roman"/>
          <w:sz w:val="30"/>
          <w:szCs w:val="30"/>
          <w:lang w:eastAsia="zh-CN"/>
        </w:rPr>
        <w:t>、</w:t>
      </w:r>
      <w:r>
        <w:rPr>
          <w:rFonts w:hint="eastAsia" w:ascii="Times New Roman" w:hAnsi="Times New Roman" w:eastAsia="仿宋" w:cs="Times New Roman"/>
          <w:sz w:val="30"/>
          <w:szCs w:val="30"/>
        </w:rPr>
        <w:t>违规使用大功率电器（如电磁炉、电热杯、电暖气等）等行为。</w:t>
      </w:r>
    </w:p>
    <w:p w14:paraId="3B9C2F89">
      <w:pPr>
        <w:spacing w:line="480" w:lineRule="exact"/>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4、社团在使用活动室期间，存在垃圾未及时清理、物品随意堆放等卫生管理不当行为。</w:t>
      </w:r>
    </w:p>
    <w:p w14:paraId="3F901728">
      <w:pPr>
        <w:spacing w:line="480" w:lineRule="exact"/>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5</w:t>
      </w:r>
      <w:r>
        <w:rPr>
          <w:rFonts w:ascii="Times New Roman" w:hAnsi="Times New Roman" w:eastAsia="仿宋" w:cs="Times New Roman"/>
          <w:sz w:val="30"/>
          <w:szCs w:val="30"/>
        </w:rPr>
        <w:t>、盗用指导单位或其他组织名义开展活动。</w:t>
      </w:r>
      <w:r>
        <w:rPr>
          <w:rFonts w:hint="eastAsia" w:ascii="Times New Roman" w:hAnsi="Times New Roman" w:eastAsia="仿宋" w:cs="Times New Roman"/>
          <w:sz w:val="30"/>
          <w:szCs w:val="30"/>
          <w:lang w:val="en-US" w:eastAsia="zh-CN"/>
        </w:rPr>
        <w:t xml:space="preserve"> </w:t>
      </w:r>
    </w:p>
    <w:p w14:paraId="15D51E3E">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6</w:t>
      </w:r>
      <w:r>
        <w:rPr>
          <w:rFonts w:ascii="Times New Roman" w:hAnsi="Times New Roman" w:eastAsia="仿宋" w:cs="Times New Roman"/>
          <w:sz w:val="30"/>
          <w:szCs w:val="30"/>
        </w:rPr>
        <w:t>、社团滥收会费或者存在严重财政问题。</w:t>
      </w:r>
    </w:p>
    <w:p w14:paraId="2BF5F9A8">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7</w:t>
      </w:r>
      <w:r>
        <w:rPr>
          <w:rFonts w:ascii="Times New Roman" w:hAnsi="Times New Roman" w:eastAsia="仿宋" w:cs="Times New Roman"/>
          <w:sz w:val="30"/>
          <w:szCs w:val="30"/>
        </w:rPr>
        <w:t>、利用社团名义进行带有商业性质的活动，甚至利用社团名义进行纯商业活动，背离社团宗旨，影响恶劣。</w:t>
      </w:r>
    </w:p>
    <w:p w14:paraId="1677604D">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8</w:t>
      </w:r>
      <w:r>
        <w:rPr>
          <w:rFonts w:ascii="Times New Roman" w:hAnsi="Times New Roman" w:eastAsia="仿宋" w:cs="Times New Roman"/>
          <w:sz w:val="30"/>
          <w:szCs w:val="30"/>
        </w:rPr>
        <w:t>、宣传材料未经社管部审批即张贴，造成不良影响。</w:t>
      </w:r>
    </w:p>
    <w:p w14:paraId="691DBE96">
      <w:pPr>
        <w:spacing w:line="480" w:lineRule="exact"/>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9</w:t>
      </w:r>
      <w:r>
        <w:rPr>
          <w:rFonts w:ascii="Times New Roman" w:hAnsi="Times New Roman" w:eastAsia="仿宋" w:cs="Times New Roman"/>
          <w:sz w:val="30"/>
          <w:szCs w:val="30"/>
        </w:rPr>
        <w:t>、社团信息有变更但未及时向社管部提供变更申请。</w:t>
      </w:r>
    </w:p>
    <w:p w14:paraId="6E629469">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评分细则：</w:t>
      </w:r>
    </w:p>
    <w:p w14:paraId="14CC82B9">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社团违纪违规情况包括但不限于以上</w:t>
      </w:r>
      <w:r>
        <w:rPr>
          <w:rFonts w:hint="eastAsia" w:ascii="Times New Roman" w:hAnsi="Times New Roman" w:eastAsia="仿宋" w:cs="Times New Roman"/>
          <w:sz w:val="30"/>
          <w:szCs w:val="30"/>
          <w:lang w:eastAsia="zh-CN"/>
        </w:rPr>
        <w:t>九</w:t>
      </w:r>
      <w:bookmarkStart w:id="0" w:name="_GoBack"/>
      <w:bookmarkEnd w:id="0"/>
      <w:r>
        <w:rPr>
          <w:rFonts w:ascii="Times New Roman" w:hAnsi="Times New Roman" w:eastAsia="仿宋" w:cs="Times New Roman"/>
          <w:sz w:val="30"/>
          <w:szCs w:val="30"/>
        </w:rPr>
        <w:t>条，每违反一条一次扣1</w:t>
      </w:r>
      <w:r>
        <w:rPr>
          <w:rFonts w:hint="eastAsia" w:ascii="Times New Roman" w:hAnsi="Times New Roman" w:eastAsia="仿宋" w:cs="Times New Roman"/>
          <w:sz w:val="30"/>
          <w:szCs w:val="30"/>
          <w:lang w:val="en-US" w:eastAsia="zh-CN"/>
        </w:rPr>
        <w:t>0</w:t>
      </w:r>
      <w:r>
        <w:rPr>
          <w:rFonts w:ascii="Times New Roman" w:hAnsi="Times New Roman" w:eastAsia="仿宋" w:cs="Times New Roman"/>
          <w:sz w:val="30"/>
          <w:szCs w:val="30"/>
        </w:rPr>
        <w:t>分，情节严重者将直接注销。</w:t>
      </w:r>
    </w:p>
    <w:p w14:paraId="04BFB227">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九、社团挂靠单位意见及盖章、指导教师意见及签字</w:t>
      </w:r>
    </w:p>
    <w:p w14:paraId="49222575">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（1）挂靠单位是每个社团注册成立必备的条件，社团能否注册成立，需要征得挂靠单位和指导教师的同意。</w:t>
      </w:r>
    </w:p>
    <w:p w14:paraId="285C8407">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（2）社管部将依据《</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学生社团管理暂行办法》对各社团挂靠单位及其意见、指导教师意见进行审核，对于没有挂靠单位和指导教师的社团，将不给予再注册资格并对其实行社团注销工作。</w:t>
      </w:r>
    </w:p>
    <w:p w14:paraId="0041C5B5">
      <w:pPr>
        <w:spacing w:line="480" w:lineRule="exact"/>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院</w:t>
      </w:r>
      <w:r>
        <w:rPr>
          <w:rFonts w:ascii="Times New Roman" w:hAnsi="Times New Roman" w:eastAsia="黑体" w:cs="Times New Roman"/>
          <w:sz w:val="30"/>
          <w:szCs w:val="30"/>
        </w:rPr>
        <w:t>团委及社管部审批意见</w:t>
      </w:r>
    </w:p>
    <w:p w14:paraId="764A56F7">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社团年审材料收集完毕后，社管部将统一对各社团进行年审，审核完成后，提交结果至</w:t>
      </w:r>
      <w:r>
        <w:rPr>
          <w:rFonts w:hint="eastAsia" w:ascii="Times New Roman" w:hAnsi="Times New Roman" w:eastAsia="仿宋" w:cs="Times New Roman"/>
          <w:sz w:val="30"/>
          <w:szCs w:val="30"/>
          <w:lang w:eastAsia="zh-CN"/>
        </w:rPr>
        <w:t>院</w:t>
      </w:r>
      <w:r>
        <w:rPr>
          <w:rFonts w:ascii="Times New Roman" w:hAnsi="Times New Roman" w:eastAsia="仿宋" w:cs="Times New Roman"/>
          <w:sz w:val="30"/>
          <w:szCs w:val="30"/>
        </w:rPr>
        <w:t>团委处，由团委书记进行最终审核和确认。各社团应于</w:t>
      </w:r>
      <w:r>
        <w:rPr>
          <w:rFonts w:ascii="Times New Roman" w:hAnsi="Times New Roman" w:eastAsia="仿宋" w:cs="Times New Roman"/>
          <w:b/>
          <w:sz w:val="30"/>
          <w:szCs w:val="30"/>
          <w:u w:val="single"/>
        </w:rPr>
        <w:t>202</w:t>
      </w:r>
      <w:r>
        <w:rPr>
          <w:rFonts w:hint="eastAsia" w:ascii="Times New Roman" w:hAnsi="Times New Roman" w:eastAsia="仿宋" w:cs="Times New Roman"/>
          <w:b/>
          <w:sz w:val="30"/>
          <w:szCs w:val="30"/>
          <w:u w:val="single"/>
          <w:lang w:val="en-US" w:eastAsia="zh-CN"/>
        </w:rPr>
        <w:t>6</w:t>
      </w:r>
      <w:r>
        <w:rPr>
          <w:rFonts w:ascii="Times New Roman" w:hAnsi="Times New Roman" w:eastAsia="仿宋" w:cs="Times New Roman"/>
          <w:b/>
          <w:sz w:val="30"/>
          <w:szCs w:val="30"/>
          <w:u w:val="single"/>
        </w:rPr>
        <w:t>年</w:t>
      </w:r>
      <w:r>
        <w:rPr>
          <w:rFonts w:hint="eastAsia" w:ascii="Times New Roman" w:hAnsi="Times New Roman" w:eastAsia="仿宋" w:cs="Times New Roman"/>
          <w:b/>
          <w:sz w:val="30"/>
          <w:szCs w:val="30"/>
          <w:u w:val="single"/>
          <w:lang w:val="en-US" w:eastAsia="zh-CN"/>
        </w:rPr>
        <w:t>4</w:t>
      </w:r>
      <w:r>
        <w:rPr>
          <w:rFonts w:ascii="Times New Roman" w:hAnsi="Times New Roman" w:eastAsia="仿宋" w:cs="Times New Roman"/>
          <w:b/>
          <w:sz w:val="30"/>
          <w:szCs w:val="30"/>
          <w:u w:val="single"/>
        </w:rPr>
        <w:t>月</w:t>
      </w:r>
      <w:r>
        <w:rPr>
          <w:rFonts w:hint="eastAsia" w:ascii="Times New Roman" w:hAnsi="Times New Roman" w:eastAsia="仿宋" w:cs="Times New Roman"/>
          <w:b/>
          <w:sz w:val="30"/>
          <w:szCs w:val="30"/>
          <w:u w:val="single"/>
          <w:lang w:val="en-US" w:eastAsia="zh-CN"/>
        </w:rPr>
        <w:t>1</w:t>
      </w:r>
      <w:r>
        <w:rPr>
          <w:rFonts w:ascii="Times New Roman" w:hAnsi="Times New Roman" w:eastAsia="仿宋" w:cs="Times New Roman"/>
          <w:b/>
          <w:sz w:val="30"/>
          <w:szCs w:val="30"/>
          <w:u w:val="single"/>
        </w:rPr>
        <w:t>日23:59:59前</w:t>
      </w:r>
      <w:r>
        <w:rPr>
          <w:rFonts w:ascii="Times New Roman" w:hAnsi="Times New Roman" w:eastAsia="仿宋" w:cs="Times New Roman"/>
          <w:sz w:val="30"/>
          <w:szCs w:val="30"/>
        </w:rPr>
        <w:t>提交各项年审材料，若存在困难，不能在规定期限内提交材料，社团需提交《年审材料延期提交说明》，迟交时长将以扣分形式在年审总评中体现，具体标准参见表1；对于未提交《年审材料延期提交说明》但逾期提交材料，及材料提交逾期7日以上（不含）的社团，其年审评级将被直接认定为“不通过”。</w:t>
      </w:r>
    </w:p>
    <w:p w14:paraId="1CF73400">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tbl>
      <w:tblPr>
        <w:tblStyle w:val="2"/>
        <w:tblW w:w="0" w:type="auto"/>
        <w:tblInd w:w="2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2056"/>
      </w:tblGrid>
      <w:tr w14:paraId="5C24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auto"/>
          </w:tcPr>
          <w:p w14:paraId="5292A603">
            <w:pPr>
              <w:spacing w:line="480" w:lineRule="exact"/>
              <w:jc w:val="center"/>
              <w:rPr>
                <w:rFonts w:ascii="Times New Roman" w:hAnsi="Times New Roman" w:eastAsia="仿宋" w:cs="Times New Roman"/>
                <w:b/>
                <w:sz w:val="30"/>
                <w:szCs w:val="30"/>
              </w:rPr>
            </w:pPr>
            <w:r>
              <w:rPr>
                <w:rFonts w:ascii="Times New Roman" w:hAnsi="Times New Roman" w:eastAsia="仿宋" w:cs="Times New Roman"/>
                <w:b/>
                <w:sz w:val="30"/>
                <w:szCs w:val="30"/>
              </w:rPr>
              <w:t>迟交天数</w:t>
            </w:r>
          </w:p>
        </w:tc>
        <w:tc>
          <w:tcPr>
            <w:tcW w:w="2056" w:type="dxa"/>
            <w:shd w:val="clear" w:color="auto" w:fill="auto"/>
          </w:tcPr>
          <w:p w14:paraId="5EF79BE7">
            <w:pPr>
              <w:spacing w:line="480" w:lineRule="exact"/>
              <w:jc w:val="center"/>
              <w:rPr>
                <w:rFonts w:ascii="Times New Roman" w:hAnsi="Times New Roman" w:eastAsia="仿宋" w:cs="Times New Roman"/>
                <w:b/>
                <w:sz w:val="30"/>
                <w:szCs w:val="30"/>
              </w:rPr>
            </w:pPr>
            <w:r>
              <w:rPr>
                <w:rFonts w:ascii="Times New Roman" w:hAnsi="Times New Roman" w:eastAsia="仿宋" w:cs="Times New Roman"/>
                <w:b/>
                <w:sz w:val="30"/>
                <w:szCs w:val="30"/>
              </w:rPr>
              <w:t>扣除分数</w:t>
            </w:r>
          </w:p>
        </w:tc>
      </w:tr>
      <w:tr w14:paraId="42BA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auto"/>
          </w:tcPr>
          <w:p w14:paraId="0AC44853">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1</w:t>
            </w:r>
          </w:p>
        </w:tc>
        <w:tc>
          <w:tcPr>
            <w:tcW w:w="2056" w:type="dxa"/>
            <w:shd w:val="clear" w:color="auto" w:fill="auto"/>
          </w:tcPr>
          <w:p w14:paraId="271744E3">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3</w:t>
            </w:r>
          </w:p>
        </w:tc>
      </w:tr>
      <w:tr w14:paraId="71DB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auto"/>
          </w:tcPr>
          <w:p w14:paraId="07529121">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2</w:t>
            </w:r>
          </w:p>
        </w:tc>
        <w:tc>
          <w:tcPr>
            <w:tcW w:w="2056" w:type="dxa"/>
            <w:shd w:val="clear" w:color="auto" w:fill="auto"/>
          </w:tcPr>
          <w:p w14:paraId="05964B80">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6</w:t>
            </w:r>
          </w:p>
        </w:tc>
      </w:tr>
      <w:tr w14:paraId="752D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auto"/>
          </w:tcPr>
          <w:p w14:paraId="7DF1AF79">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3</w:t>
            </w:r>
          </w:p>
        </w:tc>
        <w:tc>
          <w:tcPr>
            <w:tcW w:w="2056" w:type="dxa"/>
            <w:shd w:val="clear" w:color="auto" w:fill="auto"/>
          </w:tcPr>
          <w:p w14:paraId="3BE5AD11">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10</w:t>
            </w:r>
          </w:p>
        </w:tc>
      </w:tr>
      <w:tr w14:paraId="3BD7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auto"/>
          </w:tcPr>
          <w:p w14:paraId="64D442BE">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4</w:t>
            </w:r>
          </w:p>
        </w:tc>
        <w:tc>
          <w:tcPr>
            <w:tcW w:w="2056" w:type="dxa"/>
            <w:shd w:val="clear" w:color="auto" w:fill="auto"/>
          </w:tcPr>
          <w:p w14:paraId="3E11618B">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14</w:t>
            </w:r>
          </w:p>
        </w:tc>
      </w:tr>
      <w:tr w14:paraId="29E9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auto"/>
          </w:tcPr>
          <w:p w14:paraId="64F63937">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5</w:t>
            </w:r>
          </w:p>
        </w:tc>
        <w:tc>
          <w:tcPr>
            <w:tcW w:w="2056" w:type="dxa"/>
            <w:shd w:val="clear" w:color="auto" w:fill="auto"/>
          </w:tcPr>
          <w:p w14:paraId="54FDDBE1">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19</w:t>
            </w:r>
          </w:p>
        </w:tc>
      </w:tr>
      <w:tr w14:paraId="087A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auto"/>
          </w:tcPr>
          <w:p w14:paraId="71488BC7">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6</w:t>
            </w:r>
          </w:p>
        </w:tc>
        <w:tc>
          <w:tcPr>
            <w:tcW w:w="2056" w:type="dxa"/>
            <w:shd w:val="clear" w:color="auto" w:fill="auto"/>
          </w:tcPr>
          <w:p w14:paraId="07274476">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24</w:t>
            </w:r>
          </w:p>
        </w:tc>
      </w:tr>
      <w:tr w14:paraId="2291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auto"/>
          </w:tcPr>
          <w:p w14:paraId="4FC6337C">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7</w:t>
            </w:r>
          </w:p>
        </w:tc>
        <w:tc>
          <w:tcPr>
            <w:tcW w:w="2056" w:type="dxa"/>
            <w:shd w:val="clear" w:color="auto" w:fill="auto"/>
          </w:tcPr>
          <w:p w14:paraId="01B1F1B2">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30</w:t>
            </w:r>
          </w:p>
        </w:tc>
      </w:tr>
    </w:tbl>
    <w:p w14:paraId="510D093B">
      <w:pPr>
        <w:spacing w:line="480" w:lineRule="exact"/>
        <w:jc w:val="center"/>
        <w:rPr>
          <w:rFonts w:ascii="Times New Roman" w:hAnsi="Times New Roman" w:eastAsia="仿宋" w:cs="Times New Roman"/>
          <w:sz w:val="30"/>
          <w:szCs w:val="30"/>
        </w:rPr>
      </w:pPr>
      <w:r>
        <w:rPr>
          <w:rFonts w:ascii="Times New Roman" w:hAnsi="Times New Roman" w:eastAsia="仿宋" w:cs="Times New Roman"/>
          <w:sz w:val="30"/>
          <w:szCs w:val="30"/>
        </w:rPr>
        <w:t>表1：材料迟交分数扣除对照表</w:t>
      </w:r>
    </w:p>
    <w:p w14:paraId="7C27ECAE">
      <w:pPr>
        <w:spacing w:line="480" w:lineRule="exact"/>
        <w:rPr>
          <w:rFonts w:ascii="Times New Roman" w:hAnsi="Times New Roman" w:eastAsia="仿宋" w:cs="Times New Roman"/>
          <w:sz w:val="30"/>
          <w:szCs w:val="30"/>
        </w:rPr>
      </w:pPr>
    </w:p>
    <w:p w14:paraId="22AFBDA8">
      <w:pPr>
        <w:spacing w:line="48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以上即为</w:t>
      </w:r>
      <w:r>
        <w:rPr>
          <w:rFonts w:hint="eastAsia" w:ascii="Times New Roman" w:hAnsi="Times New Roman" w:eastAsia="仿宋" w:cs="Times New Roman"/>
          <w:sz w:val="30"/>
          <w:szCs w:val="30"/>
          <w:lang w:eastAsia="zh-CN"/>
        </w:rPr>
        <w:t>常州</w:t>
      </w:r>
      <w:r>
        <w:rPr>
          <w:rFonts w:ascii="Times New Roman" w:hAnsi="Times New Roman" w:eastAsia="仿宋" w:cs="Times New Roman"/>
          <w:sz w:val="30"/>
          <w:szCs w:val="30"/>
        </w:rPr>
        <w:t>大学</w:t>
      </w:r>
      <w:r>
        <w:rPr>
          <w:rFonts w:hint="eastAsia" w:ascii="Times New Roman" w:hAnsi="Times New Roman" w:eastAsia="仿宋" w:cs="Times New Roman"/>
          <w:sz w:val="30"/>
          <w:szCs w:val="30"/>
          <w:lang w:eastAsia="zh-CN"/>
        </w:rPr>
        <w:t>怀德学院</w:t>
      </w:r>
      <w:r>
        <w:rPr>
          <w:rFonts w:ascii="Times New Roman" w:hAnsi="Times New Roman" w:eastAsia="仿宋" w:cs="Times New Roman"/>
          <w:sz w:val="30"/>
          <w:szCs w:val="30"/>
        </w:rPr>
        <w:t>学生社团年审规定，对于年审结果：</w:t>
      </w:r>
    </w:p>
    <w:p w14:paraId="4B0BA5FB">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1、</w:t>
      </w:r>
      <w:r>
        <w:rPr>
          <w:rFonts w:ascii="Times New Roman" w:hAnsi="Times New Roman" w:eastAsia="仿宋" w:cs="Times New Roman"/>
          <w:sz w:val="30"/>
          <w:szCs w:val="30"/>
        </w:rPr>
        <w:t>年审结果以等级形式最终呈现，分为四档：优秀、良好、合格、不通过。</w:t>
      </w:r>
    </w:p>
    <w:p w14:paraId="18EB60C2">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年审评级为“优秀”及“良好”的社团将通过本学年年度审核，具有下一学年初社团再注册资格。</w:t>
      </w:r>
    </w:p>
    <w:p w14:paraId="18EBAC66">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w:t>
      </w:r>
      <w:r>
        <w:rPr>
          <w:rFonts w:ascii="Times New Roman" w:hAnsi="Times New Roman" w:eastAsia="仿宋" w:cs="Times New Roman"/>
          <w:sz w:val="30"/>
          <w:szCs w:val="30"/>
        </w:rPr>
        <w:t>年审评级为“不通过”的社团将被给予一段时间整改期，整改期间无法举办活动，但保留下一学年初社团再注册资格，若届时达到年审及再注册要求，即可成功再注册，但将被列入重点监察对象名单；若届时仍未达到年审及再注册要求，社团将被强制注销。满足以下七项条件的任意一条，社团年审将被审核为不通过：</w:t>
      </w:r>
    </w:p>
    <w:p w14:paraId="24418831">
      <w:pPr>
        <w:numPr>
          <w:ilvl w:val="1"/>
          <w:numId w:val="3"/>
        </w:numPr>
        <w:spacing w:line="480" w:lineRule="exact"/>
        <w:ind w:left="993"/>
        <w:rPr>
          <w:rFonts w:ascii="Times New Roman" w:hAnsi="Times New Roman" w:eastAsia="仿宋" w:cs="Times New Roman"/>
          <w:sz w:val="30"/>
          <w:szCs w:val="30"/>
        </w:rPr>
      </w:pPr>
      <w:r>
        <w:rPr>
          <w:rFonts w:ascii="Times New Roman" w:hAnsi="Times New Roman" w:eastAsia="仿宋" w:cs="Times New Roman"/>
          <w:sz w:val="30"/>
          <w:szCs w:val="30"/>
        </w:rPr>
        <w:t>第一、二项单项得分低于（含）8分</w:t>
      </w:r>
    </w:p>
    <w:p w14:paraId="0112900E">
      <w:pPr>
        <w:numPr>
          <w:ilvl w:val="1"/>
          <w:numId w:val="3"/>
        </w:numPr>
        <w:spacing w:line="480" w:lineRule="exact"/>
        <w:ind w:left="567" w:firstLine="0"/>
        <w:rPr>
          <w:rFonts w:ascii="Times New Roman" w:hAnsi="Times New Roman" w:eastAsia="仿宋" w:cs="Times New Roman"/>
          <w:sz w:val="30"/>
          <w:szCs w:val="30"/>
        </w:rPr>
      </w:pPr>
      <w:r>
        <w:rPr>
          <w:rFonts w:ascii="Times New Roman" w:hAnsi="Times New Roman" w:eastAsia="仿宋" w:cs="Times New Roman"/>
          <w:sz w:val="30"/>
          <w:szCs w:val="30"/>
        </w:rPr>
        <w:t>第三项单项得分低于（含）5分</w:t>
      </w:r>
    </w:p>
    <w:p w14:paraId="402D0ACE">
      <w:pPr>
        <w:numPr>
          <w:ilvl w:val="1"/>
          <w:numId w:val="3"/>
        </w:numPr>
        <w:spacing w:line="480" w:lineRule="exact"/>
        <w:ind w:left="709" w:hanging="142"/>
        <w:rPr>
          <w:rFonts w:ascii="Times New Roman" w:hAnsi="Times New Roman" w:eastAsia="仿宋" w:cs="Times New Roman"/>
          <w:sz w:val="30"/>
          <w:szCs w:val="30"/>
        </w:rPr>
      </w:pPr>
      <w:r>
        <w:rPr>
          <w:rFonts w:ascii="Times New Roman" w:hAnsi="Times New Roman" w:eastAsia="仿宋" w:cs="Times New Roman"/>
          <w:sz w:val="30"/>
          <w:szCs w:val="30"/>
        </w:rPr>
        <w:t>第四项单项得分低于（含）8分</w:t>
      </w:r>
    </w:p>
    <w:p w14:paraId="1B0450A3">
      <w:pPr>
        <w:numPr>
          <w:ilvl w:val="1"/>
          <w:numId w:val="3"/>
        </w:numPr>
        <w:spacing w:line="480" w:lineRule="exact"/>
        <w:ind w:left="709" w:hanging="142"/>
        <w:rPr>
          <w:rFonts w:ascii="Times New Roman" w:hAnsi="Times New Roman" w:eastAsia="仿宋" w:cs="Times New Roman"/>
          <w:sz w:val="30"/>
          <w:szCs w:val="30"/>
        </w:rPr>
      </w:pPr>
      <w:r>
        <w:rPr>
          <w:rFonts w:ascii="Times New Roman" w:hAnsi="Times New Roman" w:eastAsia="仿宋" w:cs="Times New Roman"/>
          <w:sz w:val="30"/>
          <w:szCs w:val="30"/>
        </w:rPr>
        <w:t>第五项单项得分低于（含）15分</w:t>
      </w:r>
    </w:p>
    <w:p w14:paraId="0F964D51">
      <w:pPr>
        <w:numPr>
          <w:ilvl w:val="1"/>
          <w:numId w:val="3"/>
        </w:numPr>
        <w:spacing w:line="480" w:lineRule="exact"/>
        <w:ind w:left="709" w:hanging="142"/>
        <w:rPr>
          <w:rFonts w:ascii="Times New Roman" w:hAnsi="Times New Roman" w:eastAsia="仿宋" w:cs="Times New Roman"/>
          <w:sz w:val="30"/>
          <w:szCs w:val="30"/>
        </w:rPr>
      </w:pPr>
      <w:r>
        <w:rPr>
          <w:rFonts w:ascii="Times New Roman" w:hAnsi="Times New Roman" w:eastAsia="仿宋" w:cs="Times New Roman"/>
          <w:sz w:val="30"/>
          <w:szCs w:val="30"/>
        </w:rPr>
        <w:t>第六项单项得分低于（含）6分</w:t>
      </w:r>
    </w:p>
    <w:p w14:paraId="1420D693">
      <w:pPr>
        <w:numPr>
          <w:ilvl w:val="1"/>
          <w:numId w:val="3"/>
        </w:numPr>
        <w:spacing w:line="480" w:lineRule="exact"/>
        <w:ind w:left="709" w:hanging="142"/>
        <w:rPr>
          <w:rFonts w:ascii="Times New Roman" w:hAnsi="Times New Roman" w:eastAsia="仿宋" w:cs="Times New Roman"/>
          <w:sz w:val="30"/>
          <w:szCs w:val="30"/>
        </w:rPr>
      </w:pPr>
      <w:r>
        <w:rPr>
          <w:rFonts w:ascii="Times New Roman" w:hAnsi="Times New Roman" w:eastAsia="仿宋" w:cs="Times New Roman"/>
          <w:sz w:val="30"/>
          <w:szCs w:val="30"/>
        </w:rPr>
        <w:t>第八项扣分超过（不含）10分</w:t>
      </w:r>
    </w:p>
    <w:p w14:paraId="4AD47714">
      <w:pPr>
        <w:numPr>
          <w:ilvl w:val="1"/>
          <w:numId w:val="3"/>
        </w:numPr>
        <w:spacing w:line="480" w:lineRule="exact"/>
        <w:ind w:left="709" w:hanging="142"/>
        <w:rPr>
          <w:rFonts w:ascii="Times New Roman" w:hAnsi="Times New Roman" w:eastAsia="仿宋" w:cs="Times New Roman"/>
          <w:sz w:val="30"/>
          <w:szCs w:val="30"/>
        </w:rPr>
      </w:pPr>
      <w:r>
        <w:rPr>
          <w:rFonts w:ascii="Times New Roman" w:hAnsi="Times New Roman" w:eastAsia="仿宋" w:cs="Times New Roman"/>
          <w:sz w:val="30"/>
          <w:szCs w:val="30"/>
        </w:rPr>
        <w:t>总分低于（不含）60分</w:t>
      </w:r>
    </w:p>
    <w:p w14:paraId="53E92483">
      <w:pPr>
        <w:spacing w:line="480" w:lineRule="exact"/>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4</w:t>
      </w:r>
      <w:r>
        <w:rPr>
          <w:rFonts w:hint="eastAsia" w:ascii="Times New Roman" w:hAnsi="Times New Roman" w:eastAsia="仿宋" w:cs="Times New Roman"/>
          <w:sz w:val="30"/>
          <w:szCs w:val="30"/>
        </w:rPr>
        <w:t>、</w:t>
      </w:r>
      <w:r>
        <w:rPr>
          <w:rFonts w:ascii="Times New Roman" w:hAnsi="Times New Roman" w:eastAsia="仿宋" w:cs="Times New Roman"/>
          <w:sz w:val="30"/>
          <w:szCs w:val="30"/>
        </w:rPr>
        <w:t>对于初次年审结果为“不通过”的社团，社管部将给予其反馈意见，社团可在3个工作日内可向社管</w:t>
      </w:r>
      <w:r>
        <w:rPr>
          <w:rFonts w:hint="eastAsia" w:ascii="Times New Roman" w:hAnsi="Times New Roman" w:eastAsia="仿宋" w:cs="Times New Roman"/>
          <w:sz w:val="30"/>
          <w:szCs w:val="30"/>
          <w:lang w:eastAsia="zh-CN"/>
        </w:rPr>
        <w:t>部邮箱</w:t>
      </w:r>
      <w:r>
        <w:rPr>
          <w:rFonts w:ascii="Times New Roman" w:hAnsi="Times New Roman" w:eastAsia="仿宋" w:cs="Times New Roman"/>
          <w:sz w:val="30"/>
          <w:szCs w:val="30"/>
        </w:rPr>
        <w:t>（</w:t>
      </w:r>
      <w:r>
        <w:rPr>
          <w:rFonts w:hint="eastAsia" w:ascii="Times New Roman" w:hAnsi="Times New Roman" w:eastAsia="仿宋" w:cs="Times New Roman"/>
          <w:bCs/>
          <w:sz w:val="32"/>
          <w:szCs w:val="32"/>
          <w:lang w:val="en-US" w:eastAsia="zh-CN"/>
        </w:rPr>
        <w:t>2454046395@qq.com</w:t>
      </w:r>
      <w:r>
        <w:rPr>
          <w:rFonts w:ascii="Times New Roman" w:hAnsi="Times New Roman" w:eastAsia="仿宋" w:cs="Times New Roman"/>
          <w:sz w:val="30"/>
          <w:szCs w:val="30"/>
        </w:rPr>
        <w:t>）重新提交材料。</w:t>
      </w:r>
    </w:p>
    <w:p w14:paraId="322AA529">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二次提交材料若达到年审通过标准，社团将在年审中被最终评级为“合格”。年审评级为“合格”的社团视为通过本学年年度审核，具有下一学年初社团再注册资格，但将被列入下一学年重点监察对象名单。</w:t>
      </w:r>
    </w:p>
    <w:p w14:paraId="290EDB21">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二次提交材料仍未达到年审通过标准及二次提交逾期的社团，本次年审中将被最终评级为“不通过”。</w:t>
      </w:r>
    </w:p>
    <w:p w14:paraId="39F95489">
      <w:pPr>
        <w:spacing w:line="4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5、</w:t>
      </w:r>
      <w:r>
        <w:rPr>
          <w:rFonts w:ascii="Times New Roman" w:hAnsi="Times New Roman" w:eastAsia="仿宋" w:cs="Times New Roman"/>
          <w:sz w:val="30"/>
          <w:szCs w:val="30"/>
        </w:rPr>
        <w:t>满足以下</w:t>
      </w:r>
      <w:r>
        <w:rPr>
          <w:rFonts w:hint="eastAsia" w:ascii="Times New Roman" w:hAnsi="Times New Roman" w:eastAsia="仿宋" w:cs="Times New Roman"/>
          <w:sz w:val="30"/>
          <w:szCs w:val="30"/>
        </w:rPr>
        <w:t>五</w:t>
      </w:r>
      <w:r>
        <w:rPr>
          <w:rFonts w:ascii="Times New Roman" w:hAnsi="Times New Roman" w:eastAsia="仿宋" w:cs="Times New Roman"/>
          <w:sz w:val="30"/>
          <w:szCs w:val="30"/>
        </w:rPr>
        <w:t>项条件之一，社团将被直接注销：</w:t>
      </w:r>
    </w:p>
    <w:p w14:paraId="2D2CD38D">
      <w:pPr>
        <w:spacing w:line="480" w:lineRule="exact"/>
        <w:ind w:left="852"/>
        <w:rPr>
          <w:rFonts w:ascii="Times New Roman" w:hAnsi="Times New Roman" w:eastAsia="仿宋" w:cs="Times New Roman"/>
          <w:sz w:val="30"/>
          <w:szCs w:val="30"/>
        </w:rPr>
      </w:pPr>
      <w:r>
        <w:rPr>
          <w:rFonts w:hint="eastAsia" w:ascii="Times New Roman" w:hAnsi="Times New Roman" w:eastAsia="仿宋" w:cs="Times New Roman"/>
          <w:sz w:val="30"/>
          <w:szCs w:val="30"/>
        </w:rPr>
        <w:t>1）</w:t>
      </w:r>
      <w:r>
        <w:rPr>
          <w:rFonts w:ascii="Times New Roman" w:hAnsi="Times New Roman" w:eastAsia="仿宋" w:cs="Times New Roman"/>
          <w:sz w:val="30"/>
          <w:szCs w:val="30"/>
        </w:rPr>
        <w:t>第四项单项得分低于（含）5分</w:t>
      </w:r>
    </w:p>
    <w:p w14:paraId="2BBCA283">
      <w:pPr>
        <w:spacing w:line="480" w:lineRule="exact"/>
        <w:ind w:left="852"/>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第五项单项得分低于（含）5分</w:t>
      </w:r>
    </w:p>
    <w:p w14:paraId="7EB350B4">
      <w:pPr>
        <w:spacing w:line="480" w:lineRule="exact"/>
        <w:ind w:firstLine="849" w:firstLineChars="283"/>
        <w:rPr>
          <w:rFonts w:ascii="Times New Roman" w:hAnsi="Times New Roman" w:eastAsia="仿宋" w:cs="Times New Roman"/>
          <w:sz w:val="30"/>
          <w:szCs w:val="30"/>
        </w:r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w:t>
      </w:r>
      <w:r>
        <w:rPr>
          <w:rFonts w:ascii="Times New Roman" w:hAnsi="Times New Roman" w:eastAsia="仿宋" w:cs="Times New Roman"/>
          <w:sz w:val="30"/>
          <w:szCs w:val="30"/>
        </w:rPr>
        <w:t>第六项单项得分低于（含）3分</w:t>
      </w:r>
    </w:p>
    <w:p w14:paraId="402C16C8">
      <w:pPr>
        <w:spacing w:line="480" w:lineRule="exact"/>
        <w:ind w:firstLine="849" w:firstLineChars="283"/>
        <w:rPr>
          <w:rFonts w:ascii="Times New Roman" w:hAnsi="Times New Roman" w:eastAsia="仿宋" w:cs="Times New Roman"/>
          <w:sz w:val="30"/>
          <w:szCs w:val="30"/>
        </w:rPr>
      </w:pPr>
      <w:r>
        <w:rPr>
          <w:rFonts w:hint="eastAsia" w:ascii="Times New Roman" w:hAnsi="Times New Roman" w:eastAsia="仿宋" w:cs="Times New Roman"/>
          <w:sz w:val="30"/>
          <w:szCs w:val="30"/>
        </w:rPr>
        <w:t>4）</w:t>
      </w:r>
      <w:r>
        <w:rPr>
          <w:rFonts w:ascii="Times New Roman" w:hAnsi="Times New Roman" w:eastAsia="仿宋" w:cs="Times New Roman"/>
          <w:sz w:val="30"/>
          <w:szCs w:val="30"/>
        </w:rPr>
        <w:t>第八项扣分20分以上，或扣分未超过20分，但违纪情况非常严重</w:t>
      </w:r>
    </w:p>
    <w:p w14:paraId="69A0936E">
      <w:pPr>
        <w:spacing w:line="480" w:lineRule="exact"/>
        <w:ind w:firstLine="849" w:firstLineChars="283"/>
        <w:rPr>
          <w:rFonts w:ascii="Times New Roman" w:hAnsi="Times New Roman" w:eastAsia="仿宋" w:cs="Times New Roman"/>
          <w:sz w:val="30"/>
          <w:szCs w:val="30"/>
        </w:rPr>
      </w:pPr>
      <w:r>
        <w:rPr>
          <w:rFonts w:hint="eastAsia" w:ascii="Times New Roman" w:hAnsi="Times New Roman" w:eastAsia="仿宋" w:cs="Times New Roman"/>
          <w:sz w:val="30"/>
          <w:szCs w:val="30"/>
        </w:rPr>
        <w:t>5）总分低于（含）</w:t>
      </w:r>
      <w:r>
        <w:rPr>
          <w:rFonts w:ascii="Times New Roman" w:hAnsi="Times New Roman" w:eastAsia="仿宋" w:cs="Times New Roman"/>
          <w:sz w:val="30"/>
          <w:szCs w:val="30"/>
        </w:rPr>
        <w:t>40</w:t>
      </w:r>
      <w:r>
        <w:rPr>
          <w:rFonts w:hint="eastAsia" w:ascii="Times New Roman" w:hAnsi="Times New Roman" w:eastAsia="仿宋" w:cs="Times New Roman"/>
          <w:sz w:val="30"/>
          <w:szCs w:val="30"/>
        </w:rPr>
        <w:t>分</w:t>
      </w:r>
    </w:p>
    <w:p w14:paraId="292DC027">
      <w:pPr>
        <w:spacing w:line="480" w:lineRule="exact"/>
        <w:ind w:firstLine="600" w:firstLineChars="200"/>
        <w:rPr>
          <w:rFonts w:ascii="Times New Roman" w:hAnsi="Times New Roman" w:eastAsia="仿宋" w:cs="Times New Roman"/>
          <w:sz w:val="30"/>
          <w:szCs w:val="30"/>
        </w:rPr>
      </w:pPr>
    </w:p>
    <w:p w14:paraId="2C50F9D9">
      <w:pPr>
        <w:spacing w:line="4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本办法自发布之日起施行，最终解释权归</w:t>
      </w:r>
      <w:r>
        <w:rPr>
          <w:rFonts w:hint="eastAsia" w:ascii="Times New Roman" w:hAnsi="Times New Roman" w:eastAsia="仿宋" w:cs="Times New Roman"/>
          <w:sz w:val="30"/>
          <w:szCs w:val="30"/>
          <w:lang w:eastAsia="zh-CN"/>
        </w:rPr>
        <w:t>常州大学怀德学院</w:t>
      </w:r>
      <w:r>
        <w:rPr>
          <w:rFonts w:ascii="Times New Roman" w:hAnsi="Times New Roman" w:eastAsia="仿宋" w:cs="Times New Roman"/>
          <w:sz w:val="30"/>
          <w:szCs w:val="30"/>
        </w:rPr>
        <w:t>团委所有。</w:t>
      </w:r>
    </w:p>
    <w:p w14:paraId="398DB94C">
      <w:pPr>
        <w:spacing w:line="480" w:lineRule="exact"/>
        <w:ind w:left="630" w:leftChars="300"/>
        <w:jc w:val="right"/>
        <w:rPr>
          <w:rFonts w:ascii="Times New Roman" w:hAnsi="Times New Roman" w:eastAsia="仿宋" w:cs="Times New Roman"/>
          <w:sz w:val="30"/>
          <w:szCs w:val="30"/>
        </w:rPr>
      </w:pPr>
    </w:p>
    <w:p w14:paraId="2A7EFB51">
      <w:pPr>
        <w:spacing w:line="480" w:lineRule="exact"/>
        <w:ind w:left="630" w:leftChars="300"/>
        <w:jc w:val="right"/>
        <w:rPr>
          <w:rFonts w:ascii="Times New Roman" w:hAnsi="Times New Roman" w:eastAsia="仿宋" w:cs="Times New Roman"/>
          <w:sz w:val="30"/>
          <w:szCs w:val="30"/>
        </w:rPr>
      </w:pPr>
    </w:p>
    <w:p w14:paraId="08DAF3FA">
      <w:pPr>
        <w:spacing w:line="480" w:lineRule="exact"/>
        <w:ind w:left="630" w:leftChars="300"/>
        <w:jc w:val="right"/>
        <w:rPr>
          <w:rFonts w:ascii="Times New Roman" w:hAnsi="Times New Roman" w:eastAsia="仿宋" w:cs="Times New Roman"/>
          <w:sz w:val="30"/>
          <w:szCs w:val="30"/>
        </w:rPr>
      </w:pPr>
    </w:p>
    <w:p w14:paraId="5472E711">
      <w:pPr>
        <w:spacing w:line="480" w:lineRule="exact"/>
        <w:ind w:left="630" w:leftChars="300"/>
        <w:jc w:val="right"/>
        <w:rPr>
          <w:rFonts w:ascii="Times New Roman" w:hAnsi="Times New Roman" w:eastAsia="仿宋" w:cs="Times New Roman"/>
          <w:sz w:val="30"/>
          <w:szCs w:val="30"/>
        </w:rPr>
      </w:pPr>
    </w:p>
    <w:p w14:paraId="34553A95">
      <w:pPr>
        <w:spacing w:line="480" w:lineRule="exact"/>
        <w:ind w:left="630" w:leftChars="300"/>
        <w:jc w:val="right"/>
        <w:rPr>
          <w:rFonts w:ascii="Times New Roman" w:hAnsi="Times New Roman" w:eastAsia="仿宋" w:cs="Times New Roman"/>
          <w:sz w:val="30"/>
          <w:szCs w:val="30"/>
        </w:rPr>
      </w:pPr>
    </w:p>
    <w:p w14:paraId="788EFCD3">
      <w:pPr>
        <w:spacing w:line="480" w:lineRule="exact"/>
        <w:ind w:left="630" w:leftChars="300"/>
        <w:jc w:val="right"/>
        <w:rPr>
          <w:rFonts w:ascii="Times New Roman" w:hAnsi="Times New Roman" w:eastAsia="仿宋" w:cs="Times New Roman"/>
          <w:sz w:val="30"/>
          <w:szCs w:val="30"/>
        </w:rPr>
      </w:pPr>
    </w:p>
    <w:p w14:paraId="71E26491">
      <w:pPr>
        <w:spacing w:line="480" w:lineRule="exact"/>
        <w:jc w:val="center"/>
        <w:rPr>
          <w:rFonts w:ascii="Times New Roman" w:hAnsi="Times New Roman" w:eastAsia="仿宋" w:cs="Times New Roman"/>
          <w:sz w:val="30"/>
          <w:szCs w:val="30"/>
        </w:rPr>
      </w:pPr>
    </w:p>
    <w:p w14:paraId="4602C101">
      <w:pPr>
        <w:spacing w:line="480" w:lineRule="exact"/>
        <w:jc w:val="center"/>
        <w:rPr>
          <w:rFonts w:ascii="Times New Roman" w:hAnsi="Times New Roman" w:eastAsia="仿宋" w:cs="Times New Roman"/>
          <w:sz w:val="30"/>
          <w:szCs w:val="30"/>
        </w:rPr>
      </w:pPr>
    </w:p>
    <w:p w14:paraId="5CA7E33C">
      <w:pPr>
        <w:spacing w:line="480" w:lineRule="exact"/>
        <w:jc w:val="center"/>
        <w:rPr>
          <w:rFonts w:ascii="Times New Roman" w:hAnsi="Times New Roman" w:eastAsia="仿宋" w:cs="Times New Roman"/>
          <w:sz w:val="30"/>
          <w:szCs w:val="30"/>
        </w:rPr>
      </w:pPr>
    </w:p>
    <w:p w14:paraId="3A71DF94">
      <w:pPr>
        <w:spacing w:line="480" w:lineRule="exact"/>
        <w:jc w:val="center"/>
        <w:rPr>
          <w:rFonts w:ascii="Times New Roman" w:hAnsi="Times New Roman" w:eastAsia="仿宋" w:cs="Times New Roman"/>
          <w:sz w:val="30"/>
          <w:szCs w:val="30"/>
        </w:rPr>
      </w:pPr>
    </w:p>
    <w:p w14:paraId="7E7CFECA">
      <w:pPr>
        <w:spacing w:line="480" w:lineRule="exact"/>
        <w:jc w:val="center"/>
        <w:rPr>
          <w:rFonts w:ascii="Times New Roman" w:hAnsi="Times New Roman" w:eastAsia="仿宋" w:cs="Times New Roman"/>
          <w:sz w:val="30"/>
          <w:szCs w:val="30"/>
        </w:rPr>
      </w:pPr>
    </w:p>
    <w:p w14:paraId="59922E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0B755"/>
    <w:multiLevelType w:val="singleLevel"/>
    <w:tmpl w:val="DF80B755"/>
    <w:lvl w:ilvl="0" w:tentative="0">
      <w:start w:val="1"/>
      <w:numFmt w:val="decimal"/>
      <w:suff w:val="nothing"/>
      <w:lvlText w:val="%1、"/>
      <w:lvlJc w:val="left"/>
    </w:lvl>
  </w:abstractNum>
  <w:abstractNum w:abstractNumId="1">
    <w:nsid w:val="046F42A1"/>
    <w:multiLevelType w:val="multilevel"/>
    <w:tmpl w:val="046F42A1"/>
    <w:lvl w:ilvl="0" w:tentative="0">
      <w:start w:val="1"/>
      <w:numFmt w:val="decimal"/>
      <w:lvlText w:val="%1、"/>
      <w:lvlJc w:val="left"/>
      <w:pPr>
        <w:ind w:left="792" w:hanging="360"/>
      </w:pPr>
      <w:rPr>
        <w:rFonts w:hint="default"/>
      </w:rPr>
    </w:lvl>
    <w:lvl w:ilvl="1" w:tentative="0">
      <w:start w:val="1"/>
      <w:numFmt w:val="decimal"/>
      <w:lvlText w:val="%2)"/>
      <w:lvlJc w:val="left"/>
      <w:pPr>
        <w:ind w:left="988"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
    <w:nsid w:val="08BF9920"/>
    <w:multiLevelType w:val="singleLevel"/>
    <w:tmpl w:val="08BF9920"/>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A2D7C"/>
    <w:rsid w:val="00D26D9F"/>
    <w:rsid w:val="05AC22B4"/>
    <w:rsid w:val="0A411361"/>
    <w:rsid w:val="0C2A700E"/>
    <w:rsid w:val="11BA18B5"/>
    <w:rsid w:val="17E34753"/>
    <w:rsid w:val="18047D2E"/>
    <w:rsid w:val="19421F70"/>
    <w:rsid w:val="1A9901BC"/>
    <w:rsid w:val="1C60574F"/>
    <w:rsid w:val="214747E7"/>
    <w:rsid w:val="26D44D6F"/>
    <w:rsid w:val="301A5EE8"/>
    <w:rsid w:val="341964B7"/>
    <w:rsid w:val="3BAE5BF5"/>
    <w:rsid w:val="3F220916"/>
    <w:rsid w:val="43C53F65"/>
    <w:rsid w:val="4436451B"/>
    <w:rsid w:val="47BD2754"/>
    <w:rsid w:val="4861753C"/>
    <w:rsid w:val="4BFB6776"/>
    <w:rsid w:val="4BFC6CE8"/>
    <w:rsid w:val="4C341480"/>
    <w:rsid w:val="4E612149"/>
    <w:rsid w:val="55EB355D"/>
    <w:rsid w:val="5B386973"/>
    <w:rsid w:val="62FD472A"/>
    <w:rsid w:val="6BDD6D33"/>
    <w:rsid w:val="71D31128"/>
    <w:rsid w:val="7346211D"/>
    <w:rsid w:val="7831514A"/>
    <w:rsid w:val="7BD06A28"/>
    <w:rsid w:val="7BEA2D7C"/>
    <w:rsid w:val="7CA1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4057</Words>
  <Characters>4147</Characters>
  <Lines>0</Lines>
  <Paragraphs>0</Paragraphs>
  <TotalTime>1</TotalTime>
  <ScaleCrop>false</ScaleCrop>
  <LinksUpToDate>false</LinksUpToDate>
  <CharactersWithSpaces>4221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2026-03-17T06:16:00Z</dcterms:created>
  <dc:creator>Warm winter</dc:creator>
  <cp:lastModifiedBy>Warm winter</cp:lastModifiedBy>
  <dcterms:modified xsi:type="dcterms:W3CDTF">2026-03-18T06:34:39Z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77C40F1543FF45F4812F13FBF525E0C1_13</vt:lpwstr>
  </property>
  <property fmtid="{D5CDD505-2E9C-101B-9397-08002B2CF9AE}" pid="4" name="KSOTemplateDocerSaveRecord">
    <vt:lpwstr>eyJoZGlkIjoiNzRmYTI0MDhmMzU4MDM4ZWJmMWQ0ODczYjM1ZmU2OTkiLCJ1c2VySWQiOiI0NDkwNTY2MjYifQ==</vt:lpwstr>
  </property>
</Properties>
</file>