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4D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Autospacing="0" w:line="48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2026毕业典礼和毕业晚会相关服务内容</w:t>
      </w:r>
    </w:p>
    <w:p w14:paraId="6A835D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现场音响系统、灯光系统、视频系统、舞台系统、特效系统，人员运输与执行、舞美与视觉设计、影像记录等服务。</w:t>
      </w:r>
    </w:p>
    <w:p w14:paraId="06A8F7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 w:rightChars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舞台系统：主舞台搭建、背景板设计制作、T台/台阶搭建、主席台布置、地毯铺设、舞台加固与防滑处理；灯光系统：面光、追光、侧光、染色灯、特效灯、控光台及配套线材，满足典礼正式、晚会演出双重专业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灯光效果；音响系统：主扩声音箱、返送音箱、无线手持/领夹话筒、调音台、音频处理器、功放、线材及备用设备，确保全场声音清晰、稳定、无杂音；视频系统：LED大屏/投影、高清摄像机（多机位）、切换台、视频播放设备、现场监看系统；舞美与视觉设计：整体视觉方案、舞台造型设计、主题背景设计、LOGO呈现、氛围灯光造型、晚会节目视觉配合；特效系统：干冰/烟雾机、泡泡机、礼花/彩带机（合规安全款）、舞台特效配合；人员运输与执行：专业搭建团队、灯光音响技术人员、视频导播人员、现场执行督导、彩排及正式活动全程在岗；影像记录：两场活动全程高清视频录制、多机位素材采集、官方照片全程拍摄、活动快剪成片（典礼+晚会各1条，1.5分钟）、原素材归档交付。</w:t>
      </w:r>
    </w:p>
    <w:p w14:paraId="33E56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①服务使用2次（毕业典礼一次，毕业晚会一次）：活动前3日应完成所有施工、搭建并进行彩排，彩排前成交服务商应按正式典礼要求完成场地搭建并交付，学校将组织验收；单项验收不合格的当日整改，不影响正常彩排和活动，如因无法整改验收不合格，单项费用需进行重新核算；</w:t>
      </w:r>
    </w:p>
    <w:p w14:paraId="35C836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②项目务必确保各类设施安全、稳定；</w:t>
      </w:r>
    </w:p>
    <w:p w14:paraId="5237F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③活动过程中做好相应的应急预案，确保活动成功举办；</w:t>
      </w:r>
    </w:p>
    <w:p w14:paraId="30861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④活动结束当天做好撤场和现场清理工作（场地位于学院体育馆3楼无电梯）。</w:t>
      </w:r>
    </w:p>
    <w:p w14:paraId="5C3917E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具体要求：</w:t>
      </w:r>
    </w:p>
    <w:tbl>
      <w:tblPr>
        <w:tblStyle w:val="3"/>
        <w:tblW w:w="140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6"/>
        <w:gridCol w:w="1005"/>
        <w:gridCol w:w="2295"/>
        <w:gridCol w:w="6023"/>
        <w:gridCol w:w="1230"/>
        <w:gridCol w:w="837"/>
        <w:gridCol w:w="1180"/>
      </w:tblGrid>
      <w:tr w14:paraId="5DD3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明细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使用天数</w:t>
            </w:r>
          </w:p>
        </w:tc>
      </w:tr>
      <w:tr w14:paraId="54F3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室内舞美氛围布置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6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雷亚架舞台/安全牢固/80cm高/根据产场地面积控制在130平方左右/每平方承重超过500KG/常规颜色拉绒地毯铺设/配套舞台踏步供人员上下舞台；根据主办方舞台节目需求，做好主背景屏幕设计、场景布置（含45人合唱台阶等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B86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4B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0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结构背架</w:t>
            </w:r>
          </w:p>
        </w:tc>
        <w:tc>
          <w:tcPr>
            <w:tcW w:w="6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雷亚架/TRESS架组合搭建/7x14/7x6x2/包含配重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62C5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CBC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8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舞台斜口平台设计及搭建</w:t>
            </w:r>
          </w:p>
        </w:tc>
        <w:tc>
          <w:tcPr>
            <w:tcW w:w="6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根据典礼、晚会设计与主题背景契合的舞台斜口平台设计及搭建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4624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00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B8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舞台横幅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悬挂在场馆区域（每条横幅尺寸1.2米*6米）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E55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E4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大屏设备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舞台大屏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高清P2LED大屏（包含Watchout控制主机  、Watch融合 、无缝切换器、 信号延长器、信号分配放大器、视频线材等配套）；毕业典礼结束后进行拆改换装为晚会舞美效果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34A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86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10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台口屏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高清P2LED大屏（ 包含Watchout控制主机  、Watch融合 、无缝切换器、 信号延长器、信号分配放大器、视频线材等配套）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6E5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FD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13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视频控制系统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专业舞台视频控制服务器，要求屏控使⽤稳定、专业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E9F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C1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线阵音响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8+4线阵音响、全频、高中低音,JBL或同级别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056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DE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DA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舞台返听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单15⼨专业舞台返听⾳箱JBL或同级别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EB5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913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27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采⽤超⼼型的收⾳模式，降噪好、灵敏度⾼，⾼频通透明亮、低频饱满，shuer或同级别手持麦克风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E17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F7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A1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头戴麦克风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高端专业头戴式话筒，舒尔或同级别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C3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2B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C8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会议鹅颈话筒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演讲台专用鹅颈话筒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22EF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F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18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C3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数字调音台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16路以上专业级数字调音台，可设置存储场景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AE0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3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电脑染色光束探照灯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专业大型演出设备/GTD、升龙或同级别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F13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FD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31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PAR灯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专业大型演出设备/GTD、升龙或同级别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63DE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6B9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66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追光灯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600WLED光源，高功率射灯，全场黑暗时突出演员，对演员进行补光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1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4143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AAC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10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切割面光明道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COB4眼，切割580，功率480W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413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3D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3D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COB面光灯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专业大型演出设备/GTD、升龙或同级别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38C9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1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52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烟机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常规，舞台薄雾效果营造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C25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DE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99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彩花机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金色礼花覆盖整个舞台区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5F6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0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摄影摄像视频部分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录播转播设备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全程摄像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游机位、固定机位及10m摇臂摄像，共计3个机位，涵盖毕业典礼和毕业晚会的大屏转播，需配备导播台；成品视频录播存档，分辨率需达到1080P以上，包括片头、现场画面、后期剪辑、字幕等。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如提交的视频未能达到学校要求，成交服务商应及时修改直至符合要求。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1天</w:t>
            </w:r>
          </w:p>
        </w:tc>
      </w:tr>
      <w:tr w14:paraId="2460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81F4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48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云相册直播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云摄影+实传设备2套+摄影师2⼈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含毕业典礼、户外市集、毕业晚会、毕业氛围打卡点等区域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5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1天</w:t>
            </w:r>
          </w:p>
        </w:tc>
      </w:tr>
      <w:tr w14:paraId="59E7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C9E8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94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现场快剪（含设备+摄像师）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毕业典礼（含各项议程）1条、毕业晚会&amp;市集1条，每条各1.5min，分辨率达到1080P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1天</w:t>
            </w:r>
          </w:p>
        </w:tc>
      </w:tr>
      <w:tr w14:paraId="2496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4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现场布置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工作人员/设备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7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舞台总监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现场总控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91D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16060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B3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音控部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音控师2名；音控助理1名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0E92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AB65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D4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大屏部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VJ控制师1名；助理1名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E40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432E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D4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灯光部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灯光编程师1名，灯光助理1名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1C05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E045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81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舞台通讯系统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满足12人左右舞台工作人员实时通讯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9C1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D1D8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折叠桌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1.2*0.8米/配红色桌布,毕业典礼用（含现场摆放、维护、撤场）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6833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1F063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87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嘉宾椅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配凳套/红色椅背花,毕业典礼用（含现场摆放、维护、撤场）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  <w:tr w14:paraId="5D9F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9490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7A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小方凳</w:t>
            </w:r>
          </w:p>
        </w:tc>
        <w:tc>
          <w:tcPr>
            <w:tcW w:w="6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折叠椅/含来回运输/排列人工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3天</w:t>
            </w:r>
          </w:p>
        </w:tc>
      </w:tr>
    </w:tbl>
    <w:p w14:paraId="700208AD"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0C370"/>
    <w:multiLevelType w:val="singleLevel"/>
    <w:tmpl w:val="E570C370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250A6F"/>
    <w:multiLevelType w:val="singleLevel"/>
    <w:tmpl w:val="53250A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43D8"/>
    <w:rsid w:val="0CC42F9B"/>
    <w:rsid w:val="1BBA43FA"/>
    <w:rsid w:val="227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71"/>
    <w:basedOn w:val="4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2074</Characters>
  <Lines>0</Lines>
  <Paragraphs>0</Paragraphs>
  <TotalTime>0</TotalTime>
  <ScaleCrop>false</ScaleCrop>
  <LinksUpToDate>false</LinksUpToDate>
  <CharactersWithSpaces>2084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2026-05-27T00:30:00Z</dcterms:created>
  <dc:creator>Administrator</dc:creator>
  <cp:lastModifiedBy>Administrator</cp:lastModifiedBy>
  <dcterms:modified xsi:type="dcterms:W3CDTF">2026-06-04T02:05:47Z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D4045744809A4F769C7BE77DB03152AA_11</vt:lpwstr>
  </property>
  <property fmtid="{D5CDD505-2E9C-101B-9397-08002B2CF9AE}" pid="4" name="KSOTemplateDocerSaveRecord">
    <vt:lpwstr>eyJoZGlkIjoiYWZlMmQwYjgwNjU0MjJkZTkzNDllYWZkM2QzMDc5ZjkiLCJ1c2VySWQiOiI2Njk3OTg0In0=</vt:lpwstr>
  </property>
</Properties>
</file>