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spacing w:before="163"/>
        <w:ind w:firstLine="0" w:firstLineChars="0"/>
        <w:rPr>
          <w:rFonts w:ascii="黑体" w:hAnsi="黑体" w:eastAsia="黑体" w:cs="黑体"/>
          <w:b/>
          <w:bCs/>
          <w:szCs w:val="24"/>
        </w:rPr>
      </w:pPr>
      <w:r>
        <w:rPr>
          <w:rFonts w:hint="eastAsia" w:ascii="黑体" w:hAnsi="黑体" w:eastAsia="黑体" w:cs="黑体"/>
          <w:b/>
          <w:bCs/>
          <w:szCs w:val="24"/>
        </w:rPr>
        <w:t>附5：常州大学</w:t>
      </w:r>
      <w:r>
        <w:rPr>
          <w:rFonts w:hint="eastAsia" w:ascii="黑体" w:hAnsi="黑体" w:eastAsia="黑体" w:cs="黑体"/>
          <w:b/>
          <w:bCs/>
          <w:szCs w:val="24"/>
          <w:lang w:val="en-US" w:eastAsia="zh-CN"/>
        </w:rPr>
        <w:t>怀德学院</w:t>
      </w:r>
      <w:r>
        <w:rPr>
          <w:rFonts w:hint="eastAsia" w:ascii="黑体" w:hAnsi="黑体" w:eastAsia="黑体" w:cs="黑体"/>
          <w:b/>
          <w:bCs/>
          <w:szCs w:val="24"/>
        </w:rPr>
        <w:t>实习教学大纲编制推荐模板</w:t>
      </w:r>
    </w:p>
    <w:p>
      <w:pPr>
        <w:spacing w:before="156" w:beforeLines="50" w:after="156" w:afterLines="50" w:line="400" w:lineRule="exact"/>
        <w:jc w:val="center"/>
        <w:rPr>
          <w:rFonts w:eastAsia="黑体"/>
          <w:bCs/>
          <w:color w:val="000000"/>
          <w:sz w:val="30"/>
        </w:rPr>
      </w:pPr>
      <w:r>
        <w:rPr>
          <w:rFonts w:hint="eastAsia" w:eastAsia="黑体"/>
          <w:bCs/>
          <w:color w:val="000000"/>
          <w:sz w:val="30"/>
        </w:rPr>
        <w:t>《****实习》教学大纲</w:t>
      </w:r>
    </w:p>
    <w:p>
      <w:pPr>
        <w:pStyle w:val="2"/>
        <w:snapToGrid w:val="0"/>
        <w:spacing w:before="156" w:beforeLines="50" w:after="156" w:afterLines="50"/>
        <w:rPr>
          <w:rFonts w:hint="default"/>
        </w:rPr>
      </w:pPr>
      <w:r>
        <w:rPr>
          <w:bCs/>
          <w:szCs w:val="24"/>
        </w:rPr>
        <w:t>一、课程基本信息</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2"/>
        <w:gridCol w:w="1275"/>
        <w:gridCol w:w="64"/>
        <w:gridCol w:w="1133"/>
        <w:gridCol w:w="207"/>
        <w:gridCol w:w="1339"/>
        <w:gridCol w:w="92"/>
        <w:gridCol w:w="1179"/>
        <w:gridCol w:w="69"/>
        <w:gridCol w:w="13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Merge w:val="restart"/>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课程名称</w:t>
            </w:r>
          </w:p>
        </w:tc>
        <w:tc>
          <w:tcPr>
            <w:tcW w:w="1275"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中文</w:t>
            </w:r>
          </w:p>
        </w:tc>
        <w:tc>
          <w:tcPr>
            <w:tcW w:w="5423" w:type="dxa"/>
            <w:gridSpan w:val="8"/>
            <w:vAlign w:val="center"/>
          </w:tcPr>
          <w:p>
            <w:pP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512" w:type="dxa"/>
            <w:vMerge w:val="continue"/>
            <w:vAlign w:val="center"/>
          </w:tcPr>
          <w:p>
            <w:pPr>
              <w:jc w:val="center"/>
              <w:rPr>
                <w:rFonts w:ascii="宋体" w:hAnsi="宋体" w:eastAsia="宋体" w:cs="宋体"/>
                <w:b/>
                <w:bCs/>
                <w:sz w:val="18"/>
                <w:szCs w:val="18"/>
              </w:rPr>
            </w:pPr>
          </w:p>
        </w:tc>
        <w:tc>
          <w:tcPr>
            <w:tcW w:w="1275"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英文</w:t>
            </w:r>
          </w:p>
        </w:tc>
        <w:tc>
          <w:tcPr>
            <w:tcW w:w="5423" w:type="dxa"/>
            <w:gridSpan w:val="8"/>
            <w:vAlign w:val="center"/>
          </w:tcPr>
          <w:p>
            <w:pP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课程代码</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rPr>
              <w:t>开课</w:t>
            </w:r>
            <w:r>
              <w:rPr>
                <w:rFonts w:hint="eastAsia" w:ascii="宋体" w:hAnsi="宋体" w:eastAsia="宋体" w:cs="宋体"/>
                <w:b/>
                <w:bCs/>
                <w:sz w:val="18"/>
                <w:szCs w:val="18"/>
                <w:lang w:val="en-US" w:eastAsia="zh-CN"/>
              </w:rPr>
              <w:t>系（部</w:t>
            </w:r>
            <w:bookmarkStart w:id="0" w:name="_GoBack"/>
            <w:bookmarkEnd w:id="0"/>
            <w:r>
              <w:rPr>
                <w:rFonts w:hint="eastAsia" w:ascii="宋体" w:hAnsi="宋体" w:eastAsia="宋体" w:cs="宋体"/>
                <w:b/>
                <w:bCs/>
                <w:sz w:val="18"/>
                <w:szCs w:val="18"/>
                <w:lang w:val="en-US" w:eastAsia="zh-CN"/>
              </w:rPr>
              <w:t>）</w:t>
            </w: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撰写时间</w:t>
            </w: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课程类别</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课程学分</w:t>
            </w: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总学时数</w:t>
            </w: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先修课程</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rPr>
                <w:rFonts w:ascii="宋体" w:hAnsi="宋体" w:eastAsia="宋体" w:cs="宋体"/>
                <w:b/>
                <w:bCs/>
                <w:sz w:val="18"/>
                <w:szCs w:val="18"/>
              </w:rPr>
            </w:pP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先修课程代码</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jc w:val="center"/>
              <w:rPr>
                <w:rFonts w:ascii="宋体" w:hAnsi="宋体" w:eastAsia="宋体" w:cs="宋体"/>
                <w:b/>
                <w:bCs/>
                <w:sz w:val="18"/>
                <w:szCs w:val="18"/>
              </w:rPr>
            </w:pP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适用专业</w:t>
            </w:r>
          </w:p>
        </w:tc>
        <w:tc>
          <w:tcPr>
            <w:tcW w:w="6698" w:type="dxa"/>
            <w:gridSpan w:val="9"/>
            <w:vAlign w:val="center"/>
          </w:tcPr>
          <w:p>
            <w:pPr>
              <w:jc w:val="center"/>
              <w:rPr>
                <w:rFonts w:ascii="宋体" w:hAnsi="宋体" w:eastAsia="宋体" w:cs="宋体"/>
                <w:b/>
                <w:bCs/>
                <w:sz w:val="18"/>
                <w:szCs w:val="18"/>
              </w:rPr>
            </w:pPr>
            <w:r>
              <w:rPr>
                <w:rFonts w:hint="eastAsia" w:ascii="宋体" w:hAnsi="宋体" w:eastAsia="宋体" w:cs="宋体"/>
                <w:kern w:val="0"/>
                <w:sz w:val="18"/>
                <w:szCs w:val="18"/>
              </w:rPr>
              <w:t>（全称）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实习方式</w:t>
            </w:r>
          </w:p>
        </w:tc>
        <w:tc>
          <w:tcPr>
            <w:tcW w:w="6698" w:type="dxa"/>
            <w:gridSpan w:val="9"/>
            <w:vAlign w:val="center"/>
          </w:tcPr>
          <w:p>
            <w:pPr>
              <w:jc w:val="center"/>
              <w:rPr>
                <w:rFonts w:ascii="宋体" w:hAnsi="宋体" w:eastAsia="宋体" w:cs="宋体"/>
                <w:kern w:val="0"/>
                <w:sz w:val="18"/>
                <w:szCs w:val="18"/>
              </w:rPr>
            </w:pPr>
            <w:r>
              <w:rPr>
                <w:rFonts w:hint="eastAsia" w:ascii="宋体" w:hAnsi="宋体" w:eastAsia="宋体" w:cs="宋体"/>
                <w:kern w:val="0"/>
                <w:sz w:val="18"/>
                <w:szCs w:val="18"/>
              </w:rPr>
              <w:t>集中（    ）  分散（    ）  其他（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Align w:val="center"/>
          </w:tcPr>
          <w:p>
            <w:pPr>
              <w:jc w:val="center"/>
              <w:rPr>
                <w:rFonts w:eastAsia="宋体"/>
                <w:b/>
                <w:bCs/>
                <w:sz w:val="18"/>
                <w:szCs w:val="18"/>
              </w:rPr>
            </w:pPr>
            <w:r>
              <w:rPr>
                <w:rFonts w:eastAsia="宋体"/>
                <w:b/>
                <w:bCs/>
                <w:sz w:val="18"/>
                <w:szCs w:val="18"/>
              </w:rPr>
              <w:t>选用教材</w:t>
            </w:r>
          </w:p>
        </w:tc>
        <w:tc>
          <w:tcPr>
            <w:tcW w:w="6698" w:type="dxa"/>
            <w:gridSpan w:val="9"/>
            <w:vAlign w:val="center"/>
          </w:tcPr>
          <w:p>
            <w:pPr>
              <w:jc w:val="center"/>
              <w:rPr>
                <w:rFonts w:eastAsia="宋体"/>
                <w:b/>
                <w:bCs/>
                <w:sz w:val="18"/>
                <w:szCs w:val="18"/>
              </w:rPr>
            </w:pPr>
            <w:r>
              <w:rPr>
                <w:rFonts w:eastAsia="宋体"/>
                <w:kern w:val="0"/>
                <w:sz w:val="18"/>
                <w:szCs w:val="18"/>
              </w:rPr>
              <w:t>（列出作者、书名、版次、出版社、出版年月）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eastAsia="宋体"/>
                <w:b/>
                <w:bCs/>
                <w:sz w:val="18"/>
                <w:szCs w:val="18"/>
              </w:rPr>
            </w:pPr>
            <w:r>
              <w:rPr>
                <w:rFonts w:eastAsia="宋体"/>
                <w:b/>
                <w:bCs/>
                <w:sz w:val="18"/>
                <w:szCs w:val="18"/>
              </w:rPr>
              <w:t>撰 写 人</w:t>
            </w:r>
          </w:p>
        </w:tc>
        <w:tc>
          <w:tcPr>
            <w:tcW w:w="1339" w:type="dxa"/>
            <w:gridSpan w:val="2"/>
            <w:vAlign w:val="center"/>
          </w:tcPr>
          <w:p>
            <w:pPr>
              <w:jc w:val="center"/>
              <w:rPr>
                <w:rFonts w:eastAsia="宋体"/>
                <w:b/>
                <w:bCs/>
                <w:sz w:val="18"/>
                <w:szCs w:val="18"/>
              </w:rPr>
            </w:pPr>
          </w:p>
        </w:tc>
        <w:tc>
          <w:tcPr>
            <w:tcW w:w="1340" w:type="dxa"/>
            <w:gridSpan w:val="2"/>
            <w:vAlign w:val="center"/>
          </w:tcPr>
          <w:p>
            <w:pPr>
              <w:jc w:val="center"/>
              <w:rPr>
                <w:rFonts w:eastAsia="宋体"/>
                <w:b/>
                <w:bCs/>
                <w:sz w:val="18"/>
                <w:szCs w:val="18"/>
              </w:rPr>
            </w:pPr>
            <w:r>
              <w:rPr>
                <w:rFonts w:eastAsia="宋体"/>
                <w:b/>
                <w:bCs/>
                <w:sz w:val="18"/>
                <w:szCs w:val="18"/>
              </w:rPr>
              <w:t>审 定 人</w:t>
            </w:r>
          </w:p>
        </w:tc>
        <w:tc>
          <w:tcPr>
            <w:tcW w:w="1339" w:type="dxa"/>
            <w:vAlign w:val="center"/>
          </w:tcPr>
          <w:p>
            <w:pPr>
              <w:jc w:val="center"/>
              <w:rPr>
                <w:rFonts w:eastAsia="宋体"/>
                <w:b/>
                <w:bCs/>
                <w:sz w:val="18"/>
                <w:szCs w:val="18"/>
              </w:rPr>
            </w:pPr>
          </w:p>
        </w:tc>
        <w:tc>
          <w:tcPr>
            <w:tcW w:w="1340" w:type="dxa"/>
            <w:gridSpan w:val="3"/>
            <w:vAlign w:val="center"/>
          </w:tcPr>
          <w:p>
            <w:pPr>
              <w:jc w:val="center"/>
              <w:rPr>
                <w:rFonts w:eastAsia="宋体"/>
                <w:b/>
                <w:bCs/>
                <w:sz w:val="18"/>
                <w:szCs w:val="18"/>
              </w:rPr>
            </w:pPr>
            <w:r>
              <w:rPr>
                <w:rFonts w:eastAsia="宋体"/>
                <w:b/>
                <w:bCs/>
                <w:sz w:val="18"/>
                <w:szCs w:val="18"/>
              </w:rPr>
              <w:t>批 准 人</w:t>
            </w:r>
          </w:p>
        </w:tc>
        <w:tc>
          <w:tcPr>
            <w:tcW w:w="1340" w:type="dxa"/>
            <w:vAlign w:val="center"/>
          </w:tcPr>
          <w:p>
            <w:pPr>
              <w:jc w:val="center"/>
              <w:rPr>
                <w:rFonts w:eastAsia="宋体"/>
                <w:sz w:val="18"/>
                <w:szCs w:val="18"/>
              </w:rPr>
            </w:pPr>
          </w:p>
        </w:tc>
      </w:tr>
    </w:tbl>
    <w:p>
      <w:pPr>
        <w:adjustRightInd w:val="0"/>
        <w:snapToGrid w:val="0"/>
        <w:spacing w:before="156" w:beforeLines="50" w:after="156" w:afterLines="50" w:line="240" w:lineRule="auto"/>
        <w:rPr>
          <w:rFonts w:eastAsia="宋体"/>
          <w:sz w:val="21"/>
          <w:szCs w:val="21"/>
        </w:rPr>
      </w:pPr>
      <w:r>
        <w:rPr>
          <w:rFonts w:eastAsia="黑体"/>
          <w:bCs/>
          <w:color w:val="000000"/>
          <w:kern w:val="0"/>
          <w:szCs w:val="24"/>
        </w:rPr>
        <w:t>二、课程目标</w:t>
      </w:r>
      <w:r>
        <w:rPr>
          <w:rFonts w:eastAsia="宋体"/>
          <w:sz w:val="21"/>
          <w:szCs w:val="21"/>
        </w:rPr>
        <w:t>（每门课程都必须有课程思政目标）</w:t>
      </w:r>
    </w:p>
    <w:p>
      <w:pPr>
        <w:adjustRightInd w:val="0"/>
        <w:snapToGrid w:val="0"/>
        <w:spacing w:line="400" w:lineRule="exact"/>
        <w:ind w:firstLine="420" w:firstLineChars="200"/>
        <w:rPr>
          <w:rFonts w:eastAsia="宋体"/>
          <w:sz w:val="21"/>
          <w:szCs w:val="21"/>
        </w:rPr>
      </w:pPr>
      <w:r>
        <w:rPr>
          <w:rFonts w:eastAsia="宋体"/>
          <w:sz w:val="21"/>
          <w:szCs w:val="21"/>
        </w:rPr>
        <w:t>课程目标1：</w:t>
      </w:r>
    </w:p>
    <w:p>
      <w:pPr>
        <w:adjustRightInd w:val="0"/>
        <w:snapToGrid w:val="0"/>
        <w:spacing w:line="400" w:lineRule="exact"/>
        <w:ind w:firstLine="420" w:firstLineChars="200"/>
        <w:rPr>
          <w:rFonts w:eastAsia="宋体"/>
          <w:sz w:val="21"/>
          <w:szCs w:val="21"/>
        </w:rPr>
      </w:pPr>
      <w:r>
        <w:rPr>
          <w:rFonts w:eastAsia="宋体"/>
          <w:sz w:val="21"/>
          <w:szCs w:val="21"/>
        </w:rPr>
        <w:t>课程目标2：</w:t>
      </w:r>
    </w:p>
    <w:p>
      <w:pPr>
        <w:adjustRightInd w:val="0"/>
        <w:snapToGrid w:val="0"/>
        <w:spacing w:line="400" w:lineRule="exact"/>
        <w:ind w:firstLine="420" w:firstLineChars="200"/>
        <w:rPr>
          <w:rFonts w:eastAsia="宋体"/>
          <w:sz w:val="21"/>
          <w:szCs w:val="21"/>
        </w:rPr>
      </w:pPr>
      <w:r>
        <w:rPr>
          <w:rFonts w:eastAsia="宋体"/>
          <w:sz w:val="21"/>
          <w:szCs w:val="21"/>
        </w:rPr>
        <w:t>课程目标3：</w:t>
      </w:r>
    </w:p>
    <w:p>
      <w:pPr>
        <w:adjustRightInd w:val="0"/>
        <w:snapToGrid w:val="0"/>
        <w:spacing w:line="400" w:lineRule="exact"/>
        <w:ind w:firstLine="420" w:firstLineChars="200"/>
        <w:rPr>
          <w:rFonts w:eastAsia="宋体"/>
          <w:sz w:val="21"/>
          <w:szCs w:val="21"/>
        </w:rPr>
      </w:pPr>
      <w:r>
        <w:rPr>
          <w:rFonts w:eastAsia="宋体"/>
          <w:sz w:val="21"/>
          <w:szCs w:val="21"/>
        </w:rPr>
        <w:t>……</w:t>
      </w:r>
    </w:p>
    <w:p>
      <w:pPr>
        <w:adjustRightInd w:val="0"/>
        <w:snapToGrid w:val="0"/>
        <w:spacing w:line="400" w:lineRule="exact"/>
        <w:rPr>
          <w:rFonts w:eastAsia="宋体"/>
          <w:b/>
          <w:bCs/>
          <w:color w:val="FF0000"/>
          <w:sz w:val="21"/>
          <w:szCs w:val="21"/>
        </w:rPr>
      </w:pPr>
      <w:r>
        <w:rPr>
          <w:rFonts w:hint="eastAsia" w:eastAsia="宋体"/>
          <w:b/>
          <w:bCs/>
          <w:color w:val="FF0000"/>
          <w:sz w:val="21"/>
          <w:szCs w:val="21"/>
        </w:rPr>
        <w:t>撰写说明</w:t>
      </w:r>
      <w:r>
        <w:rPr>
          <w:rFonts w:eastAsia="宋体"/>
          <w:b/>
          <w:bCs/>
          <w:color w:val="FF0000"/>
          <w:sz w:val="21"/>
          <w:szCs w:val="21"/>
        </w:rPr>
        <w:t>：</w:t>
      </w:r>
    </w:p>
    <w:p>
      <w:pPr>
        <w:adjustRightInd w:val="0"/>
        <w:snapToGrid w:val="0"/>
        <w:spacing w:line="400" w:lineRule="exact"/>
        <w:rPr>
          <w:rFonts w:eastAsia="宋体"/>
          <w:color w:val="FF0000"/>
          <w:sz w:val="21"/>
          <w:szCs w:val="21"/>
        </w:rPr>
      </w:pPr>
      <w:r>
        <w:rPr>
          <w:rFonts w:eastAsia="宋体"/>
          <w:color w:val="FF0000"/>
          <w:sz w:val="21"/>
          <w:szCs w:val="21"/>
        </w:rPr>
        <w:t>1.根据课程特点和</w:t>
      </w:r>
      <w:r>
        <w:rPr>
          <w:rFonts w:hint="eastAsia" w:eastAsia="宋体"/>
          <w:color w:val="FF0000"/>
          <w:sz w:val="21"/>
          <w:szCs w:val="21"/>
        </w:rPr>
        <w:t>课程</w:t>
      </w:r>
      <w:r>
        <w:rPr>
          <w:rFonts w:eastAsia="宋体"/>
          <w:color w:val="FF0000"/>
          <w:sz w:val="21"/>
          <w:szCs w:val="21"/>
        </w:rPr>
        <w:t>对毕业要求的贡献，确定课程目标，每门课程都必须有课程思政目标</w:t>
      </w:r>
      <w:r>
        <w:rPr>
          <w:rFonts w:hint="eastAsia" w:eastAsia="宋体"/>
          <w:color w:val="FF0000"/>
          <w:sz w:val="21"/>
          <w:szCs w:val="21"/>
        </w:rPr>
        <w:t>（单列）；</w:t>
      </w:r>
    </w:p>
    <w:p>
      <w:pPr>
        <w:adjustRightInd w:val="0"/>
        <w:snapToGrid w:val="0"/>
        <w:spacing w:line="400" w:lineRule="exact"/>
        <w:rPr>
          <w:rFonts w:eastAsia="宋体"/>
          <w:color w:val="FF0000"/>
          <w:sz w:val="21"/>
          <w:szCs w:val="24"/>
          <w:lang w:bidi="ar"/>
        </w:rPr>
      </w:pPr>
      <w:r>
        <w:rPr>
          <w:rFonts w:eastAsia="宋体"/>
          <w:color w:val="FF0000"/>
          <w:sz w:val="21"/>
          <w:szCs w:val="24"/>
          <w:lang w:bidi="ar"/>
        </w:rPr>
        <w:t>2.</w:t>
      </w:r>
      <w:r>
        <w:rPr>
          <w:rFonts w:hint="eastAsia" w:eastAsia="宋体"/>
          <w:color w:val="FF0000"/>
          <w:sz w:val="21"/>
          <w:szCs w:val="24"/>
          <w:lang w:bidi="ar"/>
        </w:rPr>
        <w:t>课程思政目标（德育目标）</w:t>
      </w:r>
      <w:r>
        <w:rPr>
          <w:rFonts w:eastAsia="宋体"/>
          <w:color w:val="FF0000"/>
          <w:sz w:val="21"/>
          <w:szCs w:val="24"/>
          <w:lang w:bidi="ar"/>
        </w:rPr>
        <w:t>参照教育部《高等学校课程思政建设指导纲要》</w:t>
      </w:r>
      <w:r>
        <w:rPr>
          <w:rFonts w:hint="eastAsia" w:eastAsia="宋体"/>
          <w:color w:val="FF0000"/>
          <w:sz w:val="21"/>
          <w:szCs w:val="24"/>
          <w:lang w:bidi="ar"/>
        </w:rPr>
        <w:t>撰写，专业基础课及专业课的课程思政目标建议结合专业育人目标凝练；</w:t>
      </w:r>
    </w:p>
    <w:p>
      <w:pPr>
        <w:adjustRightInd w:val="0"/>
        <w:snapToGrid w:val="0"/>
        <w:spacing w:line="400" w:lineRule="exact"/>
        <w:rPr>
          <w:rFonts w:eastAsia="宋体"/>
          <w:color w:val="FF0000"/>
          <w:sz w:val="21"/>
          <w:szCs w:val="24"/>
          <w:lang w:bidi="ar"/>
        </w:rPr>
      </w:pPr>
      <w:r>
        <w:rPr>
          <w:rFonts w:hint="eastAsia" w:eastAsia="宋体"/>
          <w:color w:val="FF0000"/>
          <w:sz w:val="21"/>
          <w:szCs w:val="24"/>
          <w:lang w:bidi="ar"/>
        </w:rPr>
        <w:t>3</w:t>
      </w:r>
      <w:r>
        <w:rPr>
          <w:rFonts w:eastAsia="宋体"/>
          <w:color w:val="FF0000"/>
          <w:sz w:val="21"/>
          <w:szCs w:val="24"/>
          <w:lang w:bidi="ar"/>
        </w:rPr>
        <w:t>.课程目标的描述应</w:t>
      </w:r>
      <w:r>
        <w:rPr>
          <w:rFonts w:hint="eastAsia" w:eastAsia="宋体"/>
          <w:color w:val="FF0000"/>
          <w:sz w:val="21"/>
          <w:szCs w:val="24"/>
          <w:lang w:bidi="ar"/>
        </w:rPr>
        <w:t>符合实习类实践教学环节课程对</w:t>
      </w:r>
      <w:r>
        <w:rPr>
          <w:rFonts w:eastAsia="宋体"/>
          <w:color w:val="FF0000"/>
          <w:sz w:val="21"/>
          <w:szCs w:val="24"/>
          <w:lang w:bidi="ar"/>
        </w:rPr>
        <w:t>学生</w:t>
      </w:r>
      <w:r>
        <w:rPr>
          <w:rFonts w:hint="eastAsia" w:eastAsia="宋体"/>
          <w:color w:val="FF0000"/>
          <w:sz w:val="21"/>
          <w:szCs w:val="24"/>
          <w:lang w:bidi="ar"/>
        </w:rPr>
        <w:t>的</w:t>
      </w:r>
      <w:r>
        <w:rPr>
          <w:rFonts w:eastAsia="宋体"/>
          <w:color w:val="FF0000"/>
          <w:sz w:val="21"/>
          <w:szCs w:val="24"/>
          <w:lang w:bidi="ar"/>
        </w:rPr>
        <w:t>能力</w:t>
      </w:r>
      <w:r>
        <w:rPr>
          <w:rFonts w:hint="eastAsia" w:eastAsia="宋体"/>
          <w:color w:val="FF0000"/>
          <w:sz w:val="21"/>
          <w:szCs w:val="24"/>
          <w:lang w:bidi="ar"/>
        </w:rPr>
        <w:t>培养</w:t>
      </w:r>
      <w:r>
        <w:rPr>
          <w:rFonts w:eastAsia="宋体"/>
          <w:color w:val="FF0000"/>
          <w:sz w:val="21"/>
          <w:szCs w:val="24"/>
          <w:lang w:bidi="ar"/>
        </w:rPr>
        <w:t>要求。可表述为</w:t>
      </w:r>
      <w:r>
        <w:rPr>
          <w:rFonts w:hint="eastAsia" w:eastAsia="宋体"/>
          <w:color w:val="FF0000"/>
          <w:sz w:val="21"/>
          <w:szCs w:val="24"/>
          <w:lang w:bidi="ar"/>
        </w:rPr>
        <w:t>：</w:t>
      </w:r>
    </w:p>
    <w:p>
      <w:pPr>
        <w:pStyle w:val="10"/>
        <w:widowControl w:val="0"/>
        <w:adjustRightInd w:val="0"/>
        <w:snapToGrid w:val="0"/>
        <w:spacing w:before="0" w:beforeAutospacing="0" w:after="0" w:afterAutospacing="0" w:line="400" w:lineRule="exact"/>
        <w:jc w:val="both"/>
        <w:rPr>
          <w:rFonts w:ascii="Times New Roman" w:hAnsi="Times New Roman"/>
          <w:color w:val="FF0000"/>
          <w:kern w:val="2"/>
          <w:sz w:val="21"/>
          <w:lang w:bidi="ar"/>
        </w:rPr>
      </w:pPr>
      <w:r>
        <w:rPr>
          <w:rFonts w:hint="eastAsia" w:ascii="Times New Roman" w:hAnsi="Times New Roman"/>
          <w:color w:val="FF0000"/>
          <w:kern w:val="2"/>
          <w:sz w:val="21"/>
          <w:szCs w:val="21"/>
        </w:rPr>
        <w:t>“能够理解</w:t>
      </w:r>
      <w:r>
        <w:rPr>
          <w:rFonts w:eastAsia="黑体" w:cs="黑体" w:asciiTheme="minorHAnsi" w:hAnsiTheme="minorHAnsi"/>
          <w:color w:val="FF0000"/>
        </w:rPr>
        <w:t>×××</w:t>
      </w:r>
      <w:r>
        <w:rPr>
          <w:rFonts w:hint="eastAsia"/>
          <w:color w:val="FF0000"/>
          <w:sz w:val="21"/>
          <w:szCs w:val="21"/>
        </w:rPr>
        <w:t>领域复杂工程问题的工程实践</w:t>
      </w:r>
      <w:r>
        <w:rPr>
          <w:rFonts w:hint="eastAsia" w:ascii="Times New Roman" w:hAnsi="Times New Roman"/>
          <w:color w:val="FF0000"/>
          <w:kern w:val="2"/>
          <w:sz w:val="21"/>
          <w:lang w:bidi="ar"/>
        </w:rPr>
        <w:t>对环境、社会可持续发展的内涵和影响。”</w:t>
      </w:r>
    </w:p>
    <w:p>
      <w:pPr>
        <w:adjustRightInd w:val="0"/>
        <w:snapToGrid w:val="0"/>
        <w:spacing w:before="156" w:beforeLines="50" w:after="156" w:afterLines="50" w:line="240" w:lineRule="auto"/>
        <w:rPr>
          <w:rFonts w:eastAsia="黑体"/>
          <w:b/>
          <w:bCs/>
          <w:color w:val="FF0000"/>
          <w:szCs w:val="21"/>
        </w:rPr>
      </w:pPr>
      <w:r>
        <w:rPr>
          <w:rFonts w:hint="eastAsia" w:ascii="黑体" w:hAnsi="黑体" w:eastAsia="黑体"/>
          <w:bCs/>
          <w:color w:val="000000"/>
          <w:kern w:val="0"/>
          <w:szCs w:val="24"/>
        </w:rPr>
        <w:t>三、课程目标与毕业要求观测点的对应关系</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2160"/>
        <w:gridCol w:w="3565"/>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888"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2160"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毕业要求</w:t>
            </w:r>
          </w:p>
        </w:tc>
        <w:tc>
          <w:tcPr>
            <w:tcW w:w="3565"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毕业要求指标点</w:t>
            </w:r>
          </w:p>
        </w:tc>
        <w:tc>
          <w:tcPr>
            <w:tcW w:w="1909"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88"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1</w:t>
            </w:r>
          </w:p>
        </w:tc>
        <w:tc>
          <w:tcPr>
            <w:tcW w:w="2160"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7 环境和可持续发展</w:t>
            </w:r>
          </w:p>
        </w:tc>
        <w:tc>
          <w:tcPr>
            <w:tcW w:w="3565" w:type="dxa"/>
          </w:tcPr>
          <w:p>
            <w:pPr>
              <w:spacing w:line="300" w:lineRule="auto"/>
              <w:jc w:val="center"/>
              <w:rPr>
                <w:rFonts w:ascii="宋体" w:hAnsi="宋体" w:eastAsia="宋体" w:cs="宋体"/>
                <w:sz w:val="21"/>
                <w:szCs w:val="21"/>
              </w:rPr>
            </w:pPr>
            <w:r>
              <w:rPr>
                <w:rFonts w:hint="eastAsia" w:ascii="宋体" w:hAnsi="宋体" w:eastAsia="宋体" w:cs="宋体"/>
                <w:sz w:val="21"/>
                <w:szCs w:val="21"/>
              </w:rPr>
              <w:t>7-2能够正确评估过程装备及相关机械领域复杂工程问题的工程实践对环境、社会可持续发展的影响。</w:t>
            </w:r>
          </w:p>
        </w:tc>
        <w:tc>
          <w:tcPr>
            <w:tcW w:w="1909"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课程目标1</w:t>
            </w:r>
          </w:p>
          <w:p>
            <w:pPr>
              <w:spacing w:line="300" w:lineRule="auto"/>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888" w:type="dxa"/>
            <w:vAlign w:val="center"/>
          </w:tcPr>
          <w:p>
            <w:pPr>
              <w:spacing w:line="300" w:lineRule="auto"/>
              <w:jc w:val="center"/>
              <w:rPr>
                <w:rFonts w:ascii="Calibri" w:hAnsi="Calibri" w:cs="Calibri"/>
                <w:szCs w:val="21"/>
              </w:rPr>
            </w:pPr>
          </w:p>
        </w:tc>
        <w:tc>
          <w:tcPr>
            <w:tcW w:w="2160" w:type="dxa"/>
            <w:vAlign w:val="center"/>
          </w:tcPr>
          <w:p>
            <w:pPr>
              <w:spacing w:line="300" w:lineRule="auto"/>
              <w:rPr>
                <w:rFonts w:ascii="Calibri" w:hAnsi="Calibri" w:cs="Calibri"/>
                <w:szCs w:val="21"/>
              </w:rPr>
            </w:pPr>
          </w:p>
        </w:tc>
        <w:tc>
          <w:tcPr>
            <w:tcW w:w="3565" w:type="dxa"/>
            <w:vAlign w:val="center"/>
          </w:tcPr>
          <w:p>
            <w:pPr>
              <w:spacing w:line="300" w:lineRule="auto"/>
              <w:jc w:val="center"/>
              <w:rPr>
                <w:rFonts w:ascii="Calibri" w:hAnsi="Calibri" w:cs="Calibri"/>
                <w:szCs w:val="21"/>
              </w:rPr>
            </w:pPr>
          </w:p>
        </w:tc>
        <w:tc>
          <w:tcPr>
            <w:tcW w:w="1909" w:type="dxa"/>
            <w:vAlign w:val="center"/>
          </w:tcPr>
          <w:p>
            <w:pPr>
              <w:spacing w:line="300" w:lineRule="auto"/>
              <w:rPr>
                <w:rFonts w:ascii="Calibri" w:hAnsi="Calibri"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88"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w:t>
            </w:r>
          </w:p>
        </w:tc>
        <w:tc>
          <w:tcPr>
            <w:tcW w:w="2160"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w:t>
            </w:r>
          </w:p>
        </w:tc>
        <w:tc>
          <w:tcPr>
            <w:tcW w:w="3565"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w:t>
            </w:r>
          </w:p>
        </w:tc>
        <w:tc>
          <w:tcPr>
            <w:tcW w:w="1909"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w:t>
            </w:r>
          </w:p>
        </w:tc>
      </w:tr>
    </w:tbl>
    <w:p>
      <w:pPr>
        <w:pStyle w:val="5"/>
        <w:adjustRightInd w:val="0"/>
        <w:snapToGrid w:val="0"/>
        <w:spacing w:line="400" w:lineRule="exact"/>
        <w:rPr>
          <w:b/>
          <w:bCs/>
          <w:color w:val="FF0000"/>
        </w:rPr>
      </w:pPr>
      <w:r>
        <w:rPr>
          <w:rFonts w:hint="eastAsia"/>
          <w:b/>
          <w:bCs/>
          <w:color w:val="FF0000"/>
        </w:rPr>
        <w:t>撰写说明：</w:t>
      </w:r>
    </w:p>
    <w:p>
      <w:pPr>
        <w:pStyle w:val="5"/>
        <w:adjustRightInd w:val="0"/>
        <w:snapToGrid w:val="0"/>
        <w:spacing w:line="400" w:lineRule="exact"/>
        <w:rPr>
          <w:color w:val="FF0000"/>
          <w:szCs w:val="21"/>
        </w:rPr>
      </w:pPr>
      <w:r>
        <w:rPr>
          <w:rFonts w:hint="eastAsia"/>
          <w:color w:val="FF0000"/>
          <w:szCs w:val="21"/>
        </w:rPr>
        <w:t>1</w:t>
      </w:r>
      <w:r>
        <w:rPr>
          <w:color w:val="FF0000"/>
          <w:szCs w:val="21"/>
        </w:rPr>
        <w:t>.</w:t>
      </w:r>
      <w:r>
        <w:rPr>
          <w:rFonts w:hint="eastAsia"/>
          <w:color w:val="FF0000"/>
          <w:szCs w:val="21"/>
        </w:rPr>
        <w:t>课程目标与毕业要求观测点清晰对接；</w:t>
      </w:r>
    </w:p>
    <w:p>
      <w:pPr>
        <w:pStyle w:val="5"/>
        <w:adjustRightInd w:val="0"/>
        <w:snapToGrid w:val="0"/>
        <w:spacing w:line="400" w:lineRule="exact"/>
        <w:rPr>
          <w:rFonts w:ascii="黑体" w:hAnsi="黑体" w:eastAsia="黑体"/>
          <w:bCs/>
          <w:color w:val="000000"/>
          <w:kern w:val="0"/>
        </w:rPr>
      </w:pPr>
      <w:r>
        <w:rPr>
          <w:color w:val="FF0000"/>
          <w:szCs w:val="21"/>
        </w:rPr>
        <w:t>2</w:t>
      </w:r>
      <w:r>
        <w:rPr>
          <w:rFonts w:hint="eastAsia"/>
          <w:color w:val="FF0000"/>
          <w:szCs w:val="21"/>
        </w:rPr>
        <w:t>.</w:t>
      </w:r>
      <w:r>
        <w:rPr>
          <w:rFonts w:hint="eastAsia"/>
          <w:color w:val="FF0000"/>
        </w:rPr>
        <w:t>1个毕业要求观测点可以由多个课程目标支撑，但1个课程目标不能支撑多个毕业要求观测点。</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四、实习的教学内容与基本要求</w:t>
      </w:r>
    </w:p>
    <w:p>
      <w:pPr>
        <w:spacing w:line="300" w:lineRule="auto"/>
        <w:jc w:val="left"/>
        <w:rPr>
          <w:rFonts w:ascii="宋体" w:hAnsi="宋体" w:eastAsia="宋体" w:cs="宋体"/>
          <w:sz w:val="21"/>
          <w:szCs w:val="21"/>
        </w:rPr>
      </w:pPr>
      <w:r>
        <w:rPr>
          <w:rFonts w:hint="eastAsia" w:ascii="宋体" w:hAnsi="宋体" w:eastAsia="宋体" w:cs="宋体"/>
          <w:sz w:val="21"/>
          <w:szCs w:val="21"/>
        </w:rPr>
        <w:t>1.实习内容</w:t>
      </w:r>
    </w:p>
    <w:p>
      <w:pPr>
        <w:spacing w:line="300" w:lineRule="auto"/>
        <w:jc w:val="left"/>
        <w:rPr>
          <w:rFonts w:ascii="宋体" w:hAnsi="宋体" w:eastAsia="宋体" w:cs="宋体"/>
          <w:sz w:val="21"/>
          <w:szCs w:val="21"/>
        </w:rPr>
      </w:pPr>
      <w:r>
        <w:rPr>
          <w:rFonts w:hint="eastAsia" w:ascii="宋体" w:hAnsi="宋体" w:eastAsia="宋体" w:cs="宋体"/>
          <w:sz w:val="21"/>
          <w:szCs w:val="21"/>
        </w:rPr>
        <w:t>……</w:t>
      </w:r>
    </w:p>
    <w:p>
      <w:pPr>
        <w:spacing w:line="300" w:lineRule="auto"/>
        <w:jc w:val="left"/>
        <w:rPr>
          <w:rFonts w:ascii="宋体" w:hAnsi="宋体" w:eastAsia="宋体" w:cs="宋体"/>
          <w:sz w:val="21"/>
          <w:szCs w:val="21"/>
        </w:rPr>
      </w:pPr>
      <w:r>
        <w:rPr>
          <w:rFonts w:hint="eastAsia" w:ascii="宋体" w:hAnsi="宋体" w:eastAsia="宋体" w:cs="宋体"/>
          <w:sz w:val="21"/>
          <w:szCs w:val="21"/>
        </w:rPr>
        <w:t>2.实习要求</w:t>
      </w:r>
    </w:p>
    <w:p>
      <w:pPr>
        <w:spacing w:line="300" w:lineRule="auto"/>
        <w:jc w:val="left"/>
        <w:rPr>
          <w:rFonts w:ascii="宋体" w:hAnsi="宋体" w:eastAsia="宋体" w:cs="宋体"/>
          <w:sz w:val="21"/>
          <w:szCs w:val="21"/>
        </w:rPr>
      </w:pPr>
      <w:r>
        <w:rPr>
          <w:rFonts w:hint="eastAsia" w:ascii="宋体" w:hAnsi="宋体" w:eastAsia="宋体" w:cs="宋体"/>
          <w:sz w:val="21"/>
          <w:szCs w:val="21"/>
        </w:rPr>
        <w:t>……</w:t>
      </w:r>
    </w:p>
    <w:p>
      <w:pPr>
        <w:spacing w:line="300" w:lineRule="auto"/>
        <w:jc w:val="left"/>
        <w:rPr>
          <w:rFonts w:ascii="宋体" w:hAnsi="宋体" w:eastAsia="宋体" w:cs="宋体"/>
          <w:sz w:val="21"/>
          <w:szCs w:val="21"/>
        </w:rPr>
      </w:pPr>
      <w:r>
        <w:rPr>
          <w:rFonts w:hint="eastAsia" w:ascii="宋体" w:hAnsi="宋体" w:eastAsia="宋体" w:cs="宋体"/>
          <w:sz w:val="21"/>
          <w:szCs w:val="21"/>
        </w:rPr>
        <w:t>3.需要提交的实习材料</w:t>
      </w:r>
    </w:p>
    <w:p>
      <w:pPr>
        <w:spacing w:line="300" w:lineRule="auto"/>
        <w:jc w:val="left"/>
        <w:rPr>
          <w:rFonts w:ascii="宋体" w:hAnsi="宋体" w:eastAsia="宋体" w:cs="宋体"/>
          <w:sz w:val="21"/>
          <w:szCs w:val="21"/>
        </w:rPr>
      </w:pPr>
      <w:r>
        <w:rPr>
          <w:rFonts w:hint="eastAsia" w:ascii="宋体" w:hAnsi="宋体" w:eastAsia="宋体" w:cs="宋体"/>
          <w:sz w:val="21"/>
          <w:szCs w:val="21"/>
        </w:rPr>
        <w:t>……</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五、实习教学安排</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969"/>
        <w:gridCol w:w="1276"/>
        <w:gridCol w:w="1417"/>
        <w:gridCol w:w="9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3969" w:type="dxa"/>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教学内容</w:t>
            </w:r>
          </w:p>
        </w:tc>
        <w:tc>
          <w:tcPr>
            <w:tcW w:w="1276"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学时</w:t>
            </w:r>
          </w:p>
        </w:tc>
        <w:tc>
          <w:tcPr>
            <w:tcW w:w="1417"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实习场所</w:t>
            </w:r>
          </w:p>
        </w:tc>
        <w:tc>
          <w:tcPr>
            <w:tcW w:w="993"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exact"/>
              <w:jc w:val="center"/>
              <w:rPr>
                <w:bCs/>
                <w:szCs w:val="21"/>
              </w:rPr>
            </w:pPr>
          </w:p>
        </w:tc>
        <w:tc>
          <w:tcPr>
            <w:tcW w:w="3969" w:type="dxa"/>
          </w:tcPr>
          <w:p>
            <w:pPr>
              <w:spacing w:line="360" w:lineRule="exact"/>
              <w:jc w:val="center"/>
              <w:rPr>
                <w:bCs/>
                <w:szCs w:val="21"/>
              </w:rPr>
            </w:pPr>
          </w:p>
        </w:tc>
        <w:tc>
          <w:tcPr>
            <w:tcW w:w="1276" w:type="dxa"/>
            <w:vAlign w:val="center"/>
          </w:tcPr>
          <w:p>
            <w:pPr>
              <w:spacing w:line="360" w:lineRule="exact"/>
              <w:jc w:val="center"/>
              <w:rPr>
                <w:bCs/>
                <w:szCs w:val="21"/>
              </w:rPr>
            </w:pPr>
          </w:p>
        </w:tc>
        <w:tc>
          <w:tcPr>
            <w:tcW w:w="1417" w:type="dxa"/>
            <w:vAlign w:val="center"/>
          </w:tcPr>
          <w:p>
            <w:pPr>
              <w:spacing w:line="360" w:lineRule="exact"/>
              <w:jc w:val="center"/>
              <w:rPr>
                <w:bCs/>
                <w:szCs w:val="21"/>
              </w:rPr>
            </w:pPr>
          </w:p>
        </w:tc>
        <w:tc>
          <w:tcPr>
            <w:tcW w:w="993" w:type="dxa"/>
            <w:vAlign w:val="center"/>
          </w:tcPr>
          <w:p>
            <w:pPr>
              <w:spacing w:line="360" w:lineRule="exact"/>
              <w:jc w:val="center"/>
              <w:rPr>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exact"/>
              <w:jc w:val="center"/>
              <w:rPr>
                <w:bCs/>
                <w:szCs w:val="21"/>
              </w:rPr>
            </w:pPr>
          </w:p>
        </w:tc>
        <w:tc>
          <w:tcPr>
            <w:tcW w:w="3969" w:type="dxa"/>
          </w:tcPr>
          <w:p>
            <w:pPr>
              <w:spacing w:line="360" w:lineRule="exact"/>
              <w:jc w:val="center"/>
              <w:rPr>
                <w:bCs/>
                <w:szCs w:val="21"/>
              </w:rPr>
            </w:pPr>
          </w:p>
        </w:tc>
        <w:tc>
          <w:tcPr>
            <w:tcW w:w="1276" w:type="dxa"/>
            <w:vAlign w:val="center"/>
          </w:tcPr>
          <w:p>
            <w:pPr>
              <w:spacing w:line="360" w:lineRule="exact"/>
              <w:jc w:val="center"/>
              <w:rPr>
                <w:bCs/>
                <w:szCs w:val="21"/>
              </w:rPr>
            </w:pPr>
          </w:p>
        </w:tc>
        <w:tc>
          <w:tcPr>
            <w:tcW w:w="1417" w:type="dxa"/>
            <w:vAlign w:val="center"/>
          </w:tcPr>
          <w:p>
            <w:pPr>
              <w:spacing w:line="360" w:lineRule="exact"/>
              <w:jc w:val="center"/>
              <w:rPr>
                <w:bCs/>
                <w:szCs w:val="21"/>
              </w:rPr>
            </w:pPr>
          </w:p>
        </w:tc>
        <w:tc>
          <w:tcPr>
            <w:tcW w:w="993" w:type="dxa"/>
            <w:vAlign w:val="center"/>
          </w:tcPr>
          <w:p>
            <w:pPr>
              <w:spacing w:line="360" w:lineRule="exact"/>
              <w:jc w:val="center"/>
              <w:rPr>
                <w:bCs/>
                <w:szCs w:val="21"/>
              </w:rPr>
            </w:pPr>
          </w:p>
        </w:tc>
      </w:tr>
    </w:tbl>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六、成绩的考核与评定办法</w:t>
      </w:r>
    </w:p>
    <w:p>
      <w:pPr>
        <w:spacing w:line="300" w:lineRule="auto"/>
        <w:jc w:val="left"/>
        <w:rPr>
          <w:rFonts w:ascii="宋体" w:hAnsi="宋体" w:eastAsia="宋体" w:cs="宋体"/>
          <w:sz w:val="21"/>
          <w:szCs w:val="21"/>
        </w:rPr>
      </w:pPr>
      <w:r>
        <w:rPr>
          <w:rFonts w:hint="eastAsia" w:ascii="宋体" w:hAnsi="宋体" w:eastAsia="宋体" w:cs="宋体"/>
          <w:sz w:val="21"/>
          <w:szCs w:val="21"/>
        </w:rPr>
        <w:t>明确考核的内容、方式、分值比例以及综评成绩的计算方法。</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2"/>
        <w:gridCol w:w="2153"/>
        <w:gridCol w:w="4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742" w:type="dxa"/>
            <w:tcBorders>
              <w:top w:val="single" w:color="auto" w:sz="4" w:space="0"/>
              <w:left w:val="single" w:color="auto" w:sz="4" w:space="0"/>
              <w:bottom w:val="single" w:color="auto" w:sz="4" w:space="0"/>
              <w:right w:val="single" w:color="auto" w:sz="4" w:space="0"/>
            </w:tcBorders>
          </w:tcPr>
          <w:p>
            <w:pPr>
              <w:spacing w:line="300" w:lineRule="auto"/>
              <w:jc w:val="center"/>
              <w:rPr>
                <w:rFonts w:ascii="宋体" w:hAnsi="宋体" w:eastAsia="宋体"/>
                <w:b/>
                <w:bCs/>
                <w:color w:val="000000"/>
                <w:sz w:val="21"/>
                <w:szCs w:val="21"/>
              </w:rPr>
            </w:pPr>
            <w:r>
              <w:rPr>
                <w:rFonts w:hint="eastAsia" w:ascii="宋体" w:hAnsi="宋体" w:eastAsia="宋体" w:cs="宋体"/>
                <w:b/>
                <w:bCs/>
                <w:sz w:val="21"/>
                <w:szCs w:val="21"/>
              </w:rPr>
              <w:t>考核形式及权重</w:t>
            </w:r>
          </w:p>
        </w:tc>
        <w:tc>
          <w:tcPr>
            <w:tcW w:w="2153" w:type="dxa"/>
            <w:tcBorders>
              <w:top w:val="single" w:color="auto" w:sz="4" w:space="0"/>
              <w:left w:val="single" w:color="auto" w:sz="4" w:space="0"/>
              <w:bottom w:val="single" w:color="auto" w:sz="4" w:space="0"/>
              <w:right w:val="single" w:color="auto" w:sz="4" w:space="0"/>
            </w:tcBorders>
          </w:tcPr>
          <w:p>
            <w:pPr>
              <w:spacing w:line="300" w:lineRule="auto"/>
              <w:jc w:val="center"/>
              <w:rPr>
                <w:rFonts w:ascii="宋体" w:hAnsi="宋体" w:eastAsia="宋体"/>
                <w:b/>
                <w:bCs/>
                <w:color w:val="000000"/>
                <w:sz w:val="21"/>
                <w:szCs w:val="21"/>
              </w:rPr>
            </w:pPr>
            <w:r>
              <w:rPr>
                <w:rFonts w:hint="eastAsia" w:ascii="宋体" w:hAnsi="宋体" w:eastAsia="宋体" w:cs="宋体"/>
                <w:b/>
                <w:bCs/>
                <w:sz w:val="21"/>
                <w:szCs w:val="21"/>
              </w:rPr>
              <w:t>考核评价</w:t>
            </w:r>
            <w:r>
              <w:rPr>
                <w:rFonts w:ascii="宋体" w:hAnsi="宋体" w:eastAsia="宋体" w:cs="宋体"/>
                <w:b/>
                <w:bCs/>
                <w:sz w:val="21"/>
                <w:szCs w:val="21"/>
              </w:rPr>
              <w:t>环节</w:t>
            </w:r>
          </w:p>
        </w:tc>
        <w:tc>
          <w:tcPr>
            <w:tcW w:w="4627" w:type="dxa"/>
            <w:tcBorders>
              <w:top w:val="single" w:color="auto" w:sz="4" w:space="0"/>
              <w:left w:val="single" w:color="auto" w:sz="4" w:space="0"/>
              <w:bottom w:val="single" w:color="auto" w:sz="4" w:space="0"/>
              <w:right w:val="single" w:color="auto" w:sz="4" w:space="0"/>
            </w:tcBorders>
          </w:tcPr>
          <w:p>
            <w:pPr>
              <w:spacing w:line="300" w:lineRule="auto"/>
              <w:jc w:val="center"/>
              <w:rPr>
                <w:rFonts w:ascii="宋体" w:hAnsi="宋体" w:eastAsia="宋体"/>
                <w:b/>
                <w:bCs/>
                <w:color w:val="000000"/>
                <w:sz w:val="21"/>
                <w:szCs w:val="21"/>
              </w:rPr>
            </w:pPr>
            <w:r>
              <w:rPr>
                <w:rFonts w:hint="eastAsia" w:ascii="宋体" w:hAnsi="宋体" w:eastAsia="宋体" w:cs="宋体"/>
                <w:b/>
                <w:bCs/>
                <w:sz w:val="21"/>
                <w:szCs w:val="21"/>
              </w:rPr>
              <w:t>考核评价环节对应的课程目标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742" w:type="dxa"/>
            <w:vMerge w:val="restart"/>
            <w:tcBorders>
              <w:top w:val="single" w:color="auto" w:sz="4" w:space="0"/>
              <w:left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平时成绩</w:t>
            </w:r>
          </w:p>
          <w:p>
            <w:pPr>
              <w:spacing w:line="300" w:lineRule="auto"/>
              <w:jc w:val="center"/>
              <w:rPr>
                <w:rFonts w:ascii="宋体" w:hAnsi="宋体" w:eastAsia="宋体" w:cs="宋体"/>
                <w:sz w:val="21"/>
                <w:szCs w:val="21"/>
              </w:rPr>
            </w:pPr>
            <w:r>
              <w:rPr>
                <w:rFonts w:hint="eastAsia" w:ascii="宋体" w:hAnsi="宋体" w:eastAsia="宋体" w:cs="宋体"/>
                <w:sz w:val="21"/>
                <w:szCs w:val="21"/>
              </w:rPr>
              <w:t>（占总成绩 %）</w:t>
            </w: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实习过程中表现</w:t>
            </w: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 xml:space="preserve">不参与课程目标达成情况评价（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742" w:type="dxa"/>
            <w:vMerge w:val="continue"/>
            <w:tcBorders>
              <w:left w:val="single" w:color="auto" w:sz="4" w:space="0"/>
              <w:right w:val="single" w:color="auto" w:sz="4" w:space="0"/>
            </w:tcBorders>
            <w:vAlign w:val="center"/>
          </w:tcPr>
          <w:p>
            <w:pPr>
              <w:spacing w:line="300" w:lineRule="auto"/>
              <w:jc w:val="center"/>
              <w:rPr>
                <w:rFonts w:ascii="宋体" w:hAnsi="宋体" w:eastAsia="宋体" w:cs="宋体"/>
                <w:sz w:val="21"/>
                <w:szCs w:val="21"/>
              </w:rPr>
            </w:pP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团队协作表现</w:t>
            </w: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 xml:space="preserve">课程目标1（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742" w:type="dxa"/>
            <w:vMerge w:val="continue"/>
            <w:tcBorders>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eastAsia="宋体"/>
                <w:sz w:val="21"/>
                <w:szCs w:val="21"/>
              </w:rPr>
              <w:t>……</w:t>
            </w: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742" w:type="dxa"/>
            <w:vMerge w:val="restart"/>
            <w:tcBorders>
              <w:left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实习报告</w:t>
            </w:r>
          </w:p>
          <w:p>
            <w:pPr>
              <w:spacing w:line="300" w:lineRule="auto"/>
              <w:jc w:val="center"/>
              <w:rPr>
                <w:rFonts w:ascii="宋体" w:hAnsi="宋体" w:eastAsia="宋体" w:cs="宋体"/>
                <w:sz w:val="21"/>
                <w:szCs w:val="21"/>
              </w:rPr>
            </w:pPr>
            <w:r>
              <w:rPr>
                <w:rFonts w:hint="eastAsia" w:ascii="宋体" w:hAnsi="宋体" w:eastAsia="宋体" w:cs="宋体"/>
                <w:sz w:val="21"/>
                <w:szCs w:val="21"/>
              </w:rPr>
              <w:t>（占总成绩 %）</w:t>
            </w: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p>
        </w:tc>
        <w:tc>
          <w:tcPr>
            <w:tcW w:w="4627" w:type="dxa"/>
            <w:tcBorders>
              <w:left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 xml:space="preserve">课程目标2（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742" w:type="dxa"/>
            <w:vMerge w:val="continue"/>
            <w:tcBorders>
              <w:left w:val="single" w:color="auto" w:sz="4" w:space="0"/>
              <w:right w:val="single" w:color="auto" w:sz="4" w:space="0"/>
            </w:tcBorders>
            <w:vAlign w:val="center"/>
          </w:tcPr>
          <w:p>
            <w:pPr>
              <w:spacing w:line="300" w:lineRule="auto"/>
              <w:rPr>
                <w:rFonts w:ascii="宋体" w:hAnsi="宋体" w:eastAsia="宋体" w:cs="宋体"/>
                <w:sz w:val="21"/>
                <w:szCs w:val="21"/>
              </w:rPr>
            </w:pP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 xml:space="preserve">课程目标3（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742" w:type="dxa"/>
            <w:vMerge w:val="continue"/>
            <w:tcBorders>
              <w:left w:val="single" w:color="auto" w:sz="4" w:space="0"/>
              <w:bottom w:val="single" w:color="auto" w:sz="4" w:space="0"/>
              <w:right w:val="single" w:color="auto" w:sz="4" w:space="0"/>
            </w:tcBorders>
            <w:vAlign w:val="center"/>
          </w:tcPr>
          <w:p>
            <w:pPr>
              <w:spacing w:line="300" w:lineRule="auto"/>
              <w:rPr>
                <w:rFonts w:ascii="宋体" w:hAnsi="宋体" w:eastAsia="宋体" w:cs="宋体"/>
                <w:sz w:val="21"/>
                <w:szCs w:val="21"/>
              </w:rPr>
            </w:pP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eastAsia="宋体"/>
                <w:sz w:val="21"/>
                <w:szCs w:val="21"/>
              </w:rPr>
              <w:t>……</w:t>
            </w: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742"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实习考试</w:t>
            </w:r>
          </w:p>
          <w:p>
            <w:pPr>
              <w:spacing w:line="300" w:lineRule="auto"/>
              <w:jc w:val="center"/>
              <w:rPr>
                <w:rFonts w:ascii="宋体" w:hAnsi="宋体" w:eastAsia="宋体" w:cs="宋体"/>
                <w:sz w:val="21"/>
                <w:szCs w:val="21"/>
              </w:rPr>
            </w:pPr>
            <w:r>
              <w:rPr>
                <w:rFonts w:hint="eastAsia" w:ascii="宋体" w:hAnsi="宋体" w:eastAsia="宋体" w:cs="宋体"/>
                <w:sz w:val="21"/>
                <w:szCs w:val="21"/>
              </w:rPr>
              <w:t>（占总成绩 %）</w:t>
            </w:r>
          </w:p>
        </w:tc>
        <w:tc>
          <w:tcPr>
            <w:tcW w:w="21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pPr>
            <w:r>
              <w:rPr>
                <w:rFonts w:hint="eastAsia" w:ascii="宋体" w:hAnsi="宋体" w:eastAsia="宋体" w:cs="宋体"/>
                <w:sz w:val="21"/>
                <w:szCs w:val="21"/>
              </w:rPr>
              <w:t>开卷或闭卷考试</w:t>
            </w:r>
          </w:p>
        </w:tc>
        <w:tc>
          <w:tcPr>
            <w:tcW w:w="46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pPr>
            <w:r>
              <w:rPr>
                <w:rFonts w:hint="eastAsia" w:ascii="宋体" w:hAnsi="宋体" w:eastAsia="宋体" w:cs="宋体"/>
                <w:sz w:val="21"/>
                <w:szCs w:val="21"/>
              </w:rPr>
              <w:t xml:space="preserve">课程目标3（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7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eastAsia="宋体"/>
                <w:color w:val="FF0000"/>
                <w:sz w:val="21"/>
                <w:szCs w:val="21"/>
              </w:rPr>
            </w:pPr>
            <w:r>
              <w:rPr>
                <w:rFonts w:hint="eastAsia" w:eastAsia="宋体"/>
                <w:sz w:val="21"/>
                <w:szCs w:val="21"/>
              </w:rPr>
              <w:t>……</w:t>
            </w:r>
          </w:p>
        </w:tc>
        <w:tc>
          <w:tcPr>
            <w:tcW w:w="21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eastAsia="宋体"/>
                <w:color w:val="FF0000"/>
                <w:sz w:val="21"/>
                <w:szCs w:val="21"/>
              </w:rPr>
            </w:pPr>
            <w:r>
              <w:rPr>
                <w:rFonts w:hint="eastAsia" w:eastAsia="宋体"/>
                <w:sz w:val="21"/>
                <w:szCs w:val="21"/>
              </w:rPr>
              <w:t>……</w:t>
            </w:r>
          </w:p>
        </w:tc>
        <w:tc>
          <w:tcPr>
            <w:tcW w:w="46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eastAsia="宋体"/>
                <w:color w:val="FF0000"/>
                <w:sz w:val="21"/>
                <w:szCs w:val="21"/>
              </w:rPr>
            </w:pPr>
            <w:r>
              <w:rPr>
                <w:rFonts w:hint="eastAsia" w:eastAsia="宋体"/>
                <w:sz w:val="21"/>
                <w:szCs w:val="21"/>
              </w:rPr>
              <w:t>……</w:t>
            </w:r>
          </w:p>
        </w:tc>
      </w:tr>
    </w:tbl>
    <w:p>
      <w:pPr>
        <w:pStyle w:val="2"/>
        <w:rPr>
          <w:rFonts w:hint="default"/>
        </w:rPr>
      </w:pPr>
    </w:p>
    <w:p>
      <w:pPr>
        <w:pStyle w:val="2"/>
        <w:rPr>
          <w:rFonts w:hint="default" w:eastAsia="宋体"/>
          <w:color w:val="FF0000"/>
          <w:sz w:val="21"/>
          <w:szCs w:val="21"/>
        </w:rPr>
      </w:pPr>
      <w:r>
        <w:rPr>
          <w:rFonts w:eastAsia="宋体"/>
          <w:color w:val="FF0000"/>
          <w:sz w:val="21"/>
          <w:szCs w:val="21"/>
        </w:rPr>
        <w:t>撰写说明：</w:t>
      </w:r>
    </w:p>
    <w:p>
      <w:pPr>
        <w:numPr>
          <w:ilvl w:val="0"/>
          <w:numId w:val="1"/>
        </w:numPr>
        <w:spacing w:line="300" w:lineRule="auto"/>
        <w:rPr>
          <w:rFonts w:eastAsia="宋体"/>
          <w:color w:val="FF0000"/>
          <w:sz w:val="21"/>
          <w:szCs w:val="21"/>
        </w:rPr>
      </w:pPr>
      <w:r>
        <w:rPr>
          <w:rFonts w:hint="eastAsia" w:eastAsia="宋体"/>
          <w:color w:val="FF0000"/>
          <w:sz w:val="21"/>
          <w:szCs w:val="21"/>
        </w:rPr>
        <w:t>考核形式可以</w:t>
      </w:r>
      <w:r>
        <w:rPr>
          <w:rFonts w:hint="eastAsia" w:ascii="宋体" w:hAnsi="宋体" w:eastAsia="宋体" w:cs="宋体"/>
          <w:color w:val="FF0000"/>
          <w:sz w:val="21"/>
          <w:szCs w:val="21"/>
        </w:rPr>
        <w:t>结合课程实际情况确定，可以包括平时成绩、实习报告、实习考试等</w:t>
      </w:r>
      <w:r>
        <w:rPr>
          <w:rFonts w:hint="eastAsia" w:eastAsia="宋体"/>
          <w:color w:val="FF0000"/>
          <w:sz w:val="21"/>
          <w:szCs w:val="21"/>
        </w:rPr>
        <w:t>；</w:t>
      </w:r>
    </w:p>
    <w:p>
      <w:pPr>
        <w:pStyle w:val="2"/>
        <w:numPr>
          <w:ilvl w:val="0"/>
          <w:numId w:val="1"/>
        </w:numPr>
        <w:rPr>
          <w:rFonts w:hint="default" w:ascii="Times New Roman" w:hAnsi="Times New Roman" w:eastAsia="宋体"/>
          <w:color w:val="FF0000"/>
          <w:kern w:val="2"/>
          <w:sz w:val="21"/>
          <w:szCs w:val="21"/>
        </w:rPr>
      </w:pPr>
      <w:r>
        <w:rPr>
          <w:rFonts w:ascii="Times New Roman" w:hAnsi="Times New Roman" w:eastAsia="宋体"/>
          <w:color w:val="FF0000"/>
          <w:kern w:val="2"/>
          <w:sz w:val="21"/>
          <w:szCs w:val="21"/>
        </w:rPr>
        <w:t>考核评价环节结合实际情况及</w:t>
      </w:r>
      <w:r>
        <w:rPr>
          <w:rFonts w:eastAsia="宋体"/>
          <w:color w:val="FF0000"/>
          <w:kern w:val="2"/>
          <w:sz w:val="21"/>
          <w:szCs w:val="21"/>
        </w:rPr>
        <w:t>其</w:t>
      </w:r>
      <w:r>
        <w:rPr>
          <w:rFonts w:ascii="Times New Roman" w:hAnsi="Times New Roman" w:eastAsia="宋体"/>
          <w:color w:val="FF0000"/>
          <w:kern w:val="2"/>
          <w:sz w:val="21"/>
          <w:szCs w:val="21"/>
        </w:rPr>
        <w:t>拟评价</w:t>
      </w:r>
      <w:r>
        <w:rPr>
          <w:rFonts w:eastAsia="宋体"/>
          <w:color w:val="FF0000"/>
          <w:kern w:val="2"/>
          <w:sz w:val="21"/>
          <w:szCs w:val="21"/>
        </w:rPr>
        <w:t>的</w:t>
      </w:r>
      <w:r>
        <w:rPr>
          <w:rFonts w:ascii="Times New Roman" w:hAnsi="Times New Roman" w:eastAsia="宋体"/>
          <w:color w:val="FF0000"/>
          <w:kern w:val="2"/>
          <w:sz w:val="21"/>
          <w:szCs w:val="21"/>
        </w:rPr>
        <w:t>课程目标确定</w:t>
      </w:r>
      <w:r>
        <w:rPr>
          <w:rFonts w:eastAsia="宋体"/>
          <w:color w:val="FF0000"/>
          <w:kern w:val="2"/>
          <w:sz w:val="21"/>
          <w:szCs w:val="21"/>
        </w:rPr>
        <w:t>；</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七、主要环节考核标准</w:t>
      </w:r>
      <w:r>
        <w:rPr>
          <w:rFonts w:hint="eastAsia" w:ascii="黑体" w:hAnsi="黑体" w:eastAsia="黑体"/>
          <w:bCs/>
          <w:color w:val="FF0000"/>
          <w:kern w:val="0"/>
          <w:szCs w:val="24"/>
        </w:rPr>
        <w:t>（</w:t>
      </w:r>
      <w:r>
        <w:rPr>
          <w:rFonts w:hint="eastAsia" w:ascii="宋体" w:hAnsi="宋体" w:eastAsia="宋体" w:cs="宋体"/>
          <w:bCs/>
          <w:color w:val="FF0000"/>
          <w:sz w:val="21"/>
          <w:szCs w:val="21"/>
        </w:rPr>
        <w:t>可参照理论课程相应部分表格</w:t>
      </w:r>
      <w:r>
        <w:rPr>
          <w:rFonts w:hint="eastAsia" w:ascii="黑体" w:hAnsi="黑体" w:eastAsia="黑体"/>
          <w:bCs/>
          <w:color w:val="FF0000"/>
          <w:kern w:val="0"/>
          <w:szCs w:val="24"/>
        </w:rPr>
        <w:t>）</w:t>
      </w:r>
    </w:p>
    <w:p>
      <w:pPr>
        <w:spacing w:line="300" w:lineRule="auto"/>
        <w:jc w:val="left"/>
        <w:rPr>
          <w:rFonts w:ascii="宋体" w:hAnsi="宋体" w:eastAsia="宋体" w:cs="宋体"/>
          <w:sz w:val="21"/>
          <w:szCs w:val="21"/>
        </w:rPr>
      </w:pPr>
      <w:r>
        <w:rPr>
          <w:rFonts w:hint="eastAsia" w:ascii="宋体" w:hAnsi="宋体" w:eastAsia="宋体" w:cs="宋体"/>
          <w:sz w:val="21"/>
          <w:szCs w:val="21"/>
        </w:rPr>
        <w:t>1.实习过程考核与评价标准</w:t>
      </w:r>
    </w:p>
    <w:p>
      <w:pPr>
        <w:spacing w:line="300" w:lineRule="auto"/>
        <w:jc w:val="left"/>
        <w:rPr>
          <w:rFonts w:ascii="宋体" w:hAnsi="宋体" w:eastAsia="宋体" w:cs="宋体"/>
          <w:sz w:val="21"/>
          <w:szCs w:val="21"/>
        </w:rPr>
      </w:pPr>
      <w:r>
        <w:rPr>
          <w:rFonts w:hint="eastAsia" w:ascii="宋体" w:hAnsi="宋体" w:eastAsia="宋体" w:cs="宋体"/>
          <w:sz w:val="21"/>
          <w:szCs w:val="21"/>
        </w:rPr>
        <w:t>2.实习报告考核与评价标准</w:t>
      </w:r>
    </w:p>
    <w:p>
      <w:pPr>
        <w:pStyle w:val="2"/>
        <w:rPr>
          <w:rFonts w:hint="default"/>
        </w:rPr>
      </w:pPr>
      <w:r>
        <w:rPr>
          <w:rFonts w:eastAsia="宋体"/>
          <w:color w:val="auto"/>
          <w:sz w:val="21"/>
          <w:szCs w:val="21"/>
        </w:rPr>
        <w:t>……</w:t>
      </w:r>
    </w:p>
    <w:p>
      <w:pPr>
        <w:spacing w:line="300" w:lineRule="auto"/>
        <w:rPr>
          <w:rFonts w:ascii="宋体" w:hAnsi="宋体" w:eastAsia="宋体" w:cs="宋体"/>
          <w:color w:val="FF0000"/>
          <w:sz w:val="21"/>
          <w:szCs w:val="21"/>
        </w:rPr>
      </w:pPr>
      <w:r>
        <w:rPr>
          <w:rFonts w:hint="eastAsia" w:ascii="宋体" w:hAnsi="宋体" w:eastAsia="宋体" w:cs="宋体"/>
          <w:b/>
          <w:bCs/>
          <w:color w:val="FF0000"/>
          <w:sz w:val="21"/>
          <w:szCs w:val="21"/>
        </w:rPr>
        <w:t>撰写说明：</w:t>
      </w:r>
      <w:r>
        <w:rPr>
          <w:rFonts w:hint="eastAsia" w:ascii="宋体" w:hAnsi="宋体" w:eastAsia="宋体" w:cs="宋体"/>
          <w:color w:val="FF0000"/>
          <w:sz w:val="21"/>
          <w:szCs w:val="21"/>
        </w:rPr>
        <w:t>某种考核形式支撑多个课程目标时，应按其支撑的课程目标分别给出考核评价标准。</w:t>
      </w:r>
    </w:p>
    <w:p>
      <w:pPr>
        <w:pStyle w:val="21"/>
        <w:spacing w:before="156" w:beforeLines="50" w:after="156" w:afterLines="50" w:line="240" w:lineRule="auto"/>
        <w:ind w:firstLine="0" w:firstLineChars="0"/>
        <w:rPr>
          <w:rFonts w:ascii="宋体" w:hAnsi="宋体" w:eastAsia="宋体" w:cs="宋体"/>
          <w:color w:val="FF0000"/>
          <w:kern w:val="0"/>
          <w:sz w:val="21"/>
          <w:szCs w:val="21"/>
        </w:rPr>
      </w:pPr>
      <w:r>
        <w:rPr>
          <w:rFonts w:hint="eastAsia" w:ascii="黑体" w:hAnsi="黑体" w:eastAsia="黑体"/>
          <w:bCs/>
          <w:kern w:val="0"/>
          <w:szCs w:val="24"/>
        </w:rPr>
        <w:t>八、课</w:t>
      </w:r>
      <w:r>
        <w:rPr>
          <w:rFonts w:hint="eastAsia" w:ascii="黑体" w:hAnsi="黑体" w:eastAsia="黑体"/>
          <w:bCs/>
          <w:color w:val="000000"/>
          <w:kern w:val="0"/>
          <w:szCs w:val="24"/>
        </w:rPr>
        <w:t>程思政元素融入设计</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4571"/>
        <w:gridCol w:w="1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17"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jc w:val="center"/>
              <w:rPr>
                <w:rFonts w:eastAsia="宋体"/>
                <w:color w:val="FF0000"/>
                <w:kern w:val="0"/>
                <w:sz w:val="21"/>
                <w:szCs w:val="21"/>
              </w:rPr>
            </w:pPr>
            <w:r>
              <w:rPr>
                <w:rFonts w:hint="eastAsia" w:eastAsia="宋体"/>
                <w:color w:val="FF0000"/>
                <w:kern w:val="0"/>
                <w:sz w:val="21"/>
                <w:szCs w:val="21"/>
              </w:rPr>
              <w:t>教学环节或内容</w:t>
            </w:r>
          </w:p>
        </w:tc>
        <w:tc>
          <w:tcPr>
            <w:tcW w:w="268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jc w:val="center"/>
              <w:rPr>
                <w:rFonts w:eastAsia="宋体"/>
                <w:color w:val="FF0000"/>
                <w:kern w:val="0"/>
                <w:sz w:val="21"/>
                <w:szCs w:val="21"/>
              </w:rPr>
            </w:pPr>
            <w:r>
              <w:rPr>
                <w:rFonts w:eastAsia="宋体"/>
                <w:color w:val="FF0000"/>
                <w:kern w:val="0"/>
                <w:sz w:val="21"/>
                <w:szCs w:val="21"/>
              </w:rPr>
              <w:t>课程思政元素融入设计</w:t>
            </w: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jc w:val="center"/>
              <w:rPr>
                <w:rFonts w:eastAsia="宋体"/>
                <w:color w:val="FF0000"/>
                <w:kern w:val="0"/>
                <w:sz w:val="21"/>
                <w:szCs w:val="21"/>
              </w:rPr>
            </w:pPr>
            <w:r>
              <w:rPr>
                <w:rFonts w:hint="eastAsia" w:eastAsia="宋体"/>
                <w:color w:val="FF0000"/>
                <w:kern w:val="0"/>
                <w:sz w:val="21"/>
                <w:szCs w:val="21"/>
              </w:rPr>
              <w:t>德育</w:t>
            </w:r>
            <w:r>
              <w:rPr>
                <w:rFonts w:eastAsia="宋体"/>
                <w:color w:val="FF0000"/>
                <w:kern w:val="0"/>
                <w:sz w:val="21"/>
                <w:szCs w:val="21"/>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17" w:type="pct"/>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jc w:val="center"/>
              <w:rPr>
                <w:rFonts w:eastAsia="宋体"/>
                <w:color w:val="FF0000"/>
                <w:kern w:val="0"/>
                <w:sz w:val="21"/>
                <w:szCs w:val="21"/>
              </w:rPr>
            </w:pPr>
          </w:p>
        </w:tc>
        <w:tc>
          <w:tcPr>
            <w:tcW w:w="268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after="156" w:afterLines="50" w:line="300" w:lineRule="auto"/>
              <w:rPr>
                <w:rFonts w:ascii="宋体" w:hAnsi="宋体" w:eastAsia="宋体" w:cs="宋体"/>
                <w:color w:val="FF0000"/>
                <w:kern w:val="0"/>
                <w:sz w:val="21"/>
                <w:szCs w:val="21"/>
              </w:rPr>
            </w:pP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3" w:hRule="atLeast"/>
          <w:jc w:val="center"/>
        </w:trPr>
        <w:tc>
          <w:tcPr>
            <w:tcW w:w="1217" w:type="pct"/>
            <w:tcBorders>
              <w:left w:val="single" w:color="auto" w:sz="4" w:space="0"/>
              <w:right w:val="single" w:color="auto" w:sz="4" w:space="0"/>
            </w:tcBorders>
            <w:shd w:val="clear" w:color="auto" w:fill="auto"/>
            <w:vAlign w:val="center"/>
          </w:tcPr>
          <w:p>
            <w:pPr>
              <w:adjustRightInd w:val="0"/>
              <w:snapToGrid w:val="0"/>
              <w:spacing w:line="240" w:lineRule="auto"/>
              <w:jc w:val="left"/>
              <w:rPr>
                <w:rFonts w:eastAsia="宋体"/>
                <w:color w:val="FF0000"/>
                <w:kern w:val="0"/>
                <w:sz w:val="21"/>
                <w:szCs w:val="21"/>
              </w:rPr>
            </w:pPr>
          </w:p>
        </w:tc>
        <w:tc>
          <w:tcPr>
            <w:tcW w:w="268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after="156" w:afterLines="50" w:line="240" w:lineRule="auto"/>
              <w:rPr>
                <w:rFonts w:eastAsia="宋体"/>
                <w:color w:val="FF0000"/>
                <w:kern w:val="0"/>
                <w:sz w:val="21"/>
                <w:szCs w:val="21"/>
              </w:rPr>
            </w:pP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1217" w:type="pct"/>
            <w:tcBorders>
              <w:left w:val="single" w:color="auto" w:sz="4" w:space="0"/>
              <w:right w:val="single" w:color="auto" w:sz="4" w:space="0"/>
            </w:tcBorders>
            <w:shd w:val="clear" w:color="auto" w:fill="auto"/>
            <w:vAlign w:val="center"/>
          </w:tcPr>
          <w:p>
            <w:pPr>
              <w:adjustRightInd w:val="0"/>
              <w:snapToGrid w:val="0"/>
              <w:spacing w:line="240" w:lineRule="auto"/>
              <w:jc w:val="center"/>
              <w:rPr>
                <w:rFonts w:eastAsia="宋体"/>
                <w:color w:val="FF0000"/>
                <w:kern w:val="0"/>
                <w:sz w:val="21"/>
                <w:szCs w:val="21"/>
              </w:rPr>
            </w:pPr>
            <w:r>
              <w:rPr>
                <w:rFonts w:ascii="宋体" w:hAnsi="宋体" w:eastAsia="宋体" w:cs="宋体"/>
                <w:sz w:val="21"/>
                <w:szCs w:val="21"/>
              </w:rPr>
              <w:t>……</w:t>
            </w:r>
          </w:p>
        </w:tc>
        <w:tc>
          <w:tcPr>
            <w:tcW w:w="2682" w:type="pct"/>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line="400" w:lineRule="exact"/>
              <w:jc w:val="center"/>
              <w:rPr>
                <w:rFonts w:eastAsia="宋体"/>
                <w:color w:val="FF0000"/>
                <w:sz w:val="21"/>
                <w:szCs w:val="21"/>
              </w:rPr>
            </w:pPr>
            <w:r>
              <w:rPr>
                <w:rFonts w:hint="eastAsia" w:eastAsia="宋体"/>
                <w:sz w:val="21"/>
                <w:szCs w:val="21"/>
              </w:rPr>
              <w:t>……</w:t>
            </w: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400" w:lineRule="exact"/>
              <w:jc w:val="center"/>
              <w:rPr>
                <w:rFonts w:eastAsia="宋体"/>
                <w:color w:val="FF0000"/>
                <w:sz w:val="21"/>
                <w:szCs w:val="21"/>
              </w:rPr>
            </w:pPr>
            <w:r>
              <w:rPr>
                <w:rFonts w:hint="eastAsia" w:eastAsia="宋体"/>
                <w:sz w:val="21"/>
                <w:szCs w:val="21"/>
              </w:rPr>
              <w:t>……</w:t>
            </w:r>
          </w:p>
        </w:tc>
      </w:tr>
    </w:tbl>
    <w:p>
      <w:pPr>
        <w:pStyle w:val="5"/>
        <w:adjustRightInd w:val="0"/>
        <w:snapToGrid w:val="0"/>
        <w:spacing w:before="156" w:beforeLines="50" w:line="300" w:lineRule="auto"/>
        <w:rPr>
          <w:rFonts w:ascii="宋体" w:hAnsi="宋体" w:cs="宋体"/>
          <w:color w:val="FF0000"/>
          <w:kern w:val="0"/>
          <w:szCs w:val="21"/>
        </w:rPr>
      </w:pPr>
      <w:r>
        <w:rPr>
          <w:rFonts w:hint="eastAsia" w:ascii="宋体" w:hAnsi="宋体" w:cs="宋体"/>
          <w:b/>
          <w:color w:val="FF0000"/>
          <w:kern w:val="0"/>
          <w:szCs w:val="21"/>
        </w:rPr>
        <w:t>撰写说明：</w:t>
      </w:r>
      <w:r>
        <w:rPr>
          <w:rFonts w:hint="eastAsia" w:ascii="宋体" w:hAnsi="宋体" w:cs="宋体"/>
          <w:color w:val="FF0000"/>
          <w:kern w:val="0"/>
          <w:szCs w:val="21"/>
        </w:rPr>
        <w:t>需挖掘实验课程中蕴含的思政元素，至少在2个实习教学环节或内容中融入课程思政元素。</w:t>
      </w:r>
    </w:p>
    <w:p>
      <w:pPr>
        <w:pStyle w:val="21"/>
        <w:spacing w:before="163"/>
        <w:ind w:firstLine="0" w:firstLineChars="0"/>
        <w:rPr>
          <w:rFonts w:ascii="黑体" w:hAnsi="黑体" w:eastAsia="黑体"/>
          <w:bCs/>
          <w:color w:val="000000"/>
          <w:kern w:val="0"/>
          <w:szCs w:val="24"/>
        </w:rPr>
      </w:pPr>
      <w:r>
        <w:rPr>
          <w:rFonts w:hint="eastAsia" w:ascii="黑体" w:hAnsi="黑体" w:eastAsia="黑体"/>
          <w:bCs/>
          <w:kern w:val="0"/>
          <w:szCs w:val="24"/>
        </w:rPr>
        <w:t>九</w:t>
      </w:r>
      <w:r>
        <w:rPr>
          <w:rFonts w:hint="eastAsia"/>
          <w:b/>
          <w:bCs/>
          <w:szCs w:val="21"/>
        </w:rPr>
        <w:t>、</w:t>
      </w:r>
      <w:r>
        <w:rPr>
          <w:rFonts w:hint="eastAsia" w:ascii="黑体" w:hAnsi="黑体" w:eastAsia="黑体"/>
          <w:bCs/>
          <w:color w:val="000000"/>
          <w:kern w:val="0"/>
          <w:szCs w:val="24"/>
        </w:rPr>
        <w:t>参考文献</w:t>
      </w:r>
    </w:p>
    <w:p>
      <w:pPr>
        <w:pStyle w:val="21"/>
        <w:spacing w:line="400" w:lineRule="exact"/>
        <w:ind w:firstLine="0" w:firstLineChars="0"/>
        <w:rPr>
          <w:rFonts w:ascii="宋体" w:hAnsi="宋体" w:eastAsia="宋体" w:cs="宋体"/>
          <w:color w:val="FF0000"/>
          <w:kern w:val="0"/>
          <w:sz w:val="21"/>
          <w:szCs w:val="21"/>
        </w:rPr>
      </w:pPr>
      <w:r>
        <w:rPr>
          <w:rFonts w:hint="eastAsia" w:ascii="宋体" w:hAnsi="宋体" w:eastAsia="宋体" w:cs="宋体"/>
          <w:b/>
          <w:bCs/>
          <w:color w:val="FF0000"/>
          <w:kern w:val="0"/>
          <w:sz w:val="21"/>
          <w:szCs w:val="21"/>
        </w:rPr>
        <w:t>撰写说明：</w:t>
      </w:r>
      <w:r>
        <w:rPr>
          <w:rFonts w:hint="eastAsia" w:ascii="宋体" w:hAnsi="宋体" w:eastAsia="宋体" w:cs="宋体"/>
          <w:color w:val="FF0000"/>
          <w:kern w:val="0"/>
          <w:sz w:val="21"/>
          <w:szCs w:val="21"/>
        </w:rPr>
        <w:t>要列出作者、书名、出版社、出版年月。</w:t>
      </w:r>
    </w:p>
    <w:p>
      <w:pPr>
        <w:pStyle w:val="21"/>
        <w:spacing w:line="400" w:lineRule="exact"/>
        <w:ind w:firstLine="0" w:firstLineChars="0"/>
        <w:rPr>
          <w:rFonts w:ascii="宋体" w:hAnsi="宋体" w:eastAsia="宋体" w:cs="宋体"/>
          <w:color w:val="FF0000"/>
          <w:kern w:val="0"/>
          <w:sz w:val="21"/>
          <w:szCs w:val="21"/>
        </w:rPr>
      </w:pPr>
      <w:r>
        <w:rPr>
          <w:rFonts w:hint="eastAsia" w:ascii="宋体" w:hAnsi="宋体" w:eastAsia="宋体" w:cs="宋体"/>
          <w:color w:val="FF0000"/>
          <w:kern w:val="0"/>
          <w:sz w:val="21"/>
          <w:szCs w:val="21"/>
        </w:rPr>
        <w:t>[1]同济大学数学系．高等数学（第七版）[M]．北京：高等教育出版社，2014.7</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C61EC"/>
    <w:multiLevelType w:val="singleLevel"/>
    <w:tmpl w:val="71AC61E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NTZhM2MwMmJiM2NhMDc0NTEzY2Y1NTEwNTYxNjcifQ=="/>
    <w:docVar w:name="KSO_WPS_MARK_KEY" w:val="43ef8026-7d85-418b-8ac4-ba76b58a09b9"/>
  </w:docVars>
  <w:rsids>
    <w:rsidRoot w:val="005116A5"/>
    <w:rsid w:val="003222A8"/>
    <w:rsid w:val="00454E54"/>
    <w:rsid w:val="005116A5"/>
    <w:rsid w:val="00550421"/>
    <w:rsid w:val="00597FD6"/>
    <w:rsid w:val="005D77D9"/>
    <w:rsid w:val="00720714"/>
    <w:rsid w:val="008C07D5"/>
    <w:rsid w:val="00934257"/>
    <w:rsid w:val="00A8520A"/>
    <w:rsid w:val="00AA0132"/>
    <w:rsid w:val="00BB6578"/>
    <w:rsid w:val="00C1565E"/>
    <w:rsid w:val="00CE480D"/>
    <w:rsid w:val="00DD003A"/>
    <w:rsid w:val="00DE3A7C"/>
    <w:rsid w:val="00E35BC8"/>
    <w:rsid w:val="00E94FE1"/>
    <w:rsid w:val="00EE65EF"/>
    <w:rsid w:val="00F430F2"/>
    <w:rsid w:val="00F90F63"/>
    <w:rsid w:val="06502EF9"/>
    <w:rsid w:val="0ABF3A5D"/>
    <w:rsid w:val="0B965945"/>
    <w:rsid w:val="14940D31"/>
    <w:rsid w:val="19670198"/>
    <w:rsid w:val="22E079A8"/>
    <w:rsid w:val="2A292B6D"/>
    <w:rsid w:val="3209677E"/>
    <w:rsid w:val="41E62E95"/>
    <w:rsid w:val="4628682F"/>
    <w:rsid w:val="4B770E79"/>
    <w:rsid w:val="55CC6B23"/>
    <w:rsid w:val="63500020"/>
    <w:rsid w:val="6BB37C75"/>
    <w:rsid w:val="6BC71864"/>
    <w:rsid w:val="6D174400"/>
    <w:rsid w:val="79CB669C"/>
    <w:rsid w:val="7BD372E0"/>
    <w:rsid w:val="7C116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楷体" w:cs="Times New Roman"/>
      <w:kern w:val="2"/>
      <w:sz w:val="24"/>
      <w:szCs w:val="22"/>
      <w:lang w:val="en-US" w:eastAsia="zh-CN" w:bidi="ar-SA"/>
    </w:rPr>
  </w:style>
  <w:style w:type="paragraph" w:styleId="3">
    <w:name w:val="heading 1"/>
    <w:basedOn w:val="1"/>
    <w:next w:val="1"/>
    <w:link w:val="17"/>
    <w:qFormat/>
    <w:uiPriority w:val="0"/>
    <w:pPr>
      <w:keepNext/>
      <w:keepLines/>
      <w:spacing w:beforeLines="50" w:afterLines="50"/>
      <w:outlineLvl w:val="0"/>
    </w:pPr>
    <w:rPr>
      <w:rFonts w:eastAsia="黑体"/>
      <w:b/>
      <w:bCs/>
      <w:kern w:val="44"/>
      <w:sz w:val="28"/>
      <w:szCs w:val="4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lang w:val="en-US" w:eastAsia="zh-CN" w:bidi="ar-SA"/>
    </w:rPr>
  </w:style>
  <w:style w:type="paragraph" w:styleId="4">
    <w:name w:val="Normal Indent"/>
    <w:basedOn w:val="1"/>
    <w:unhideWhenUsed/>
    <w:qFormat/>
    <w:uiPriority w:val="0"/>
    <w:pPr>
      <w:ind w:left="200" w:leftChars="200" w:firstLine="200" w:firstLineChars="200"/>
    </w:pPr>
    <w:rPr>
      <w:rFonts w:cs="宋体"/>
      <w:szCs w:val="21"/>
    </w:rPr>
  </w:style>
  <w:style w:type="paragraph" w:styleId="5">
    <w:name w:val="annotation text"/>
    <w:basedOn w:val="1"/>
    <w:link w:val="25"/>
    <w:semiHidden/>
    <w:unhideWhenUsed/>
    <w:qFormat/>
    <w:uiPriority w:val="99"/>
    <w:pPr>
      <w:jc w:val="left"/>
    </w:pPr>
    <w:rPr>
      <w:rFonts w:eastAsia="宋体"/>
      <w:sz w:val="21"/>
      <w:szCs w:val="24"/>
    </w:rPr>
  </w:style>
  <w:style w:type="paragraph" w:styleId="6">
    <w:name w:val="Plain Text"/>
    <w:basedOn w:val="1"/>
    <w:link w:val="24"/>
    <w:qFormat/>
    <w:uiPriority w:val="0"/>
    <w:pPr>
      <w:widowControl/>
      <w:jc w:val="left"/>
    </w:pPr>
    <w:rPr>
      <w:rFonts w:ascii="宋体" w:hAnsi="Courier New" w:eastAsia="宋体"/>
      <w:kern w:val="0"/>
      <w:sz w:val="20"/>
      <w:szCs w:val="20"/>
    </w:rPr>
  </w:style>
  <w:style w:type="paragraph" w:styleId="7">
    <w:name w:val="Balloon Text"/>
    <w:basedOn w:val="1"/>
    <w:link w:val="26"/>
    <w:semiHidden/>
    <w:unhideWhenUsed/>
    <w:qFormat/>
    <w:uiPriority w:val="99"/>
    <w:pPr>
      <w:spacing w:line="240" w:lineRule="auto"/>
    </w:pPr>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link w:val="20"/>
    <w:qFormat/>
    <w:uiPriority w:val="0"/>
    <w:pPr>
      <w:widowControl/>
      <w:spacing w:before="100" w:beforeAutospacing="1" w:after="100" w:afterAutospacing="1"/>
      <w:jc w:val="left"/>
    </w:pPr>
    <w:rPr>
      <w:rFonts w:ascii="宋体" w:hAnsi="宋体" w:eastAsia="宋体"/>
      <w:kern w:val="0"/>
      <w:szCs w:val="24"/>
    </w:r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9"/>
    <w:qFormat/>
    <w:uiPriority w:val="99"/>
    <w:rPr>
      <w:sz w:val="18"/>
      <w:szCs w:val="18"/>
    </w:rPr>
  </w:style>
  <w:style w:type="character" w:customStyle="1" w:styleId="15">
    <w:name w:val="页脚 字符"/>
    <w:basedOn w:val="12"/>
    <w:link w:val="8"/>
    <w:qFormat/>
    <w:uiPriority w:val="99"/>
    <w:rPr>
      <w:sz w:val="18"/>
      <w:szCs w:val="18"/>
    </w:rPr>
  </w:style>
  <w:style w:type="character" w:customStyle="1" w:styleId="16">
    <w:name w:val="标题 1 字符"/>
    <w:basedOn w:val="12"/>
    <w:qFormat/>
    <w:uiPriority w:val="9"/>
    <w:rPr>
      <w:rFonts w:ascii="Times New Roman" w:hAnsi="Times New Roman" w:eastAsia="楷体" w:cs="Times New Roman"/>
      <w:b/>
      <w:bCs/>
      <w:kern w:val="44"/>
      <w:sz w:val="44"/>
      <w:szCs w:val="44"/>
    </w:rPr>
  </w:style>
  <w:style w:type="character" w:customStyle="1" w:styleId="17">
    <w:name w:val="标题 1 字符1"/>
    <w:link w:val="3"/>
    <w:qFormat/>
    <w:locked/>
    <w:uiPriority w:val="0"/>
    <w:rPr>
      <w:rFonts w:ascii="Times New Roman" w:hAnsi="Times New Roman" w:eastAsia="黑体" w:cs="Times New Roman"/>
      <w:b/>
      <w:bCs/>
      <w:kern w:val="44"/>
      <w:sz w:val="28"/>
      <w:szCs w:val="44"/>
    </w:rPr>
  </w:style>
  <w:style w:type="paragraph" w:customStyle="1" w:styleId="18">
    <w:name w:val="正文1"/>
    <w:basedOn w:val="1"/>
    <w:next w:val="1"/>
    <w:link w:val="19"/>
    <w:qFormat/>
    <w:uiPriority w:val="0"/>
    <w:rPr>
      <w:rFonts w:eastAsia="楷体_GB2312"/>
      <w:kern w:val="0"/>
      <w:szCs w:val="20"/>
    </w:rPr>
  </w:style>
  <w:style w:type="character" w:customStyle="1" w:styleId="19">
    <w:name w:val="正文1 Char"/>
    <w:link w:val="18"/>
    <w:qFormat/>
    <w:locked/>
    <w:uiPriority w:val="0"/>
    <w:rPr>
      <w:rFonts w:ascii="Times New Roman" w:hAnsi="Times New Roman" w:eastAsia="楷体_GB2312" w:cs="Times New Roman"/>
      <w:kern w:val="0"/>
      <w:sz w:val="24"/>
      <w:szCs w:val="20"/>
    </w:rPr>
  </w:style>
  <w:style w:type="character" w:customStyle="1" w:styleId="20">
    <w:name w:val="普通(网站) 字符"/>
    <w:link w:val="10"/>
    <w:qFormat/>
    <w:locked/>
    <w:uiPriority w:val="0"/>
    <w:rPr>
      <w:rFonts w:ascii="宋体" w:hAnsi="宋体" w:eastAsia="宋体" w:cs="Times New Roman"/>
      <w:kern w:val="0"/>
      <w:sz w:val="24"/>
      <w:szCs w:val="24"/>
    </w:rPr>
  </w:style>
  <w:style w:type="paragraph" w:customStyle="1" w:styleId="21">
    <w:name w:val="zw正文"/>
    <w:basedOn w:val="1"/>
    <w:link w:val="22"/>
    <w:qFormat/>
    <w:uiPriority w:val="0"/>
    <w:pPr>
      <w:snapToGrid w:val="0"/>
      <w:spacing w:line="300" w:lineRule="auto"/>
      <w:ind w:firstLine="200" w:firstLineChars="200"/>
      <w:jc w:val="left"/>
    </w:pPr>
    <w:rPr>
      <w:szCs w:val="28"/>
    </w:rPr>
  </w:style>
  <w:style w:type="character" w:customStyle="1" w:styleId="22">
    <w:name w:val="zw正文 Char"/>
    <w:basedOn w:val="12"/>
    <w:link w:val="21"/>
    <w:qFormat/>
    <w:uiPriority w:val="0"/>
    <w:rPr>
      <w:rFonts w:ascii="Times New Roman" w:hAnsi="Times New Roman" w:eastAsia="楷体" w:cs="Times New Roman"/>
      <w:sz w:val="24"/>
      <w:szCs w:val="28"/>
    </w:rPr>
  </w:style>
  <w:style w:type="character" w:customStyle="1" w:styleId="23">
    <w:name w:val="纯文本 Char"/>
    <w:basedOn w:val="12"/>
    <w:semiHidden/>
    <w:qFormat/>
    <w:uiPriority w:val="99"/>
    <w:rPr>
      <w:rFonts w:ascii="宋体" w:hAnsi="Courier New" w:eastAsia="宋体" w:cs="Courier New"/>
      <w:szCs w:val="21"/>
    </w:rPr>
  </w:style>
  <w:style w:type="character" w:customStyle="1" w:styleId="24">
    <w:name w:val="纯文本 字符"/>
    <w:link w:val="6"/>
    <w:qFormat/>
    <w:locked/>
    <w:uiPriority w:val="0"/>
    <w:rPr>
      <w:rFonts w:ascii="宋体" w:hAnsi="Courier New" w:eastAsia="宋体" w:cs="Times New Roman"/>
      <w:kern w:val="0"/>
      <w:sz w:val="20"/>
      <w:szCs w:val="20"/>
    </w:rPr>
  </w:style>
  <w:style w:type="character" w:customStyle="1" w:styleId="25">
    <w:name w:val="批注文字 字符"/>
    <w:basedOn w:val="12"/>
    <w:link w:val="5"/>
    <w:qFormat/>
    <w:uiPriority w:val="0"/>
    <w:rPr>
      <w:kern w:val="2"/>
      <w:sz w:val="21"/>
      <w:szCs w:val="24"/>
    </w:rPr>
  </w:style>
  <w:style w:type="character" w:customStyle="1" w:styleId="26">
    <w:name w:val="批注框文本 字符"/>
    <w:basedOn w:val="12"/>
    <w:link w:val="7"/>
    <w:semiHidden/>
    <w:qFormat/>
    <w:uiPriority w:val="99"/>
    <w:rPr>
      <w:rFonts w:eastAsia="楷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1093</Words>
  <Characters>1121</Characters>
  <Lines>9</Lines>
  <Paragraphs>2</Paragraphs>
  <TotalTime>3</TotalTime>
  <ScaleCrop>false</ScaleCrop>
  <LinksUpToDate>false</LinksUpToDate>
  <CharactersWithSpaces>1157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2019-06-13T09:39:00Z</dcterms:created>
  <dc:creator>zhou</dc:creator>
  <cp:lastModifiedBy>朱莉</cp:lastModifiedBy>
  <dcterms:modified xsi:type="dcterms:W3CDTF">2023-03-06T06:21:06Z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E40EE4711D9E4BB9BF402AC5408DE4A7</vt:lpwstr>
  </property>
</Properties>
</file>